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50" w:rsidRDefault="00D12650">
      <w:pPr>
        <w:spacing w:line="600" w:lineRule="exact"/>
        <w:jc w:val="center"/>
        <w:outlineLvl w:val="0"/>
        <w:rPr>
          <w:rFonts w:ascii="方正小标宋简体" w:eastAsia="方正小标宋简体" w:hAnsi="宋体"/>
          <w:color w:val="000000"/>
          <w:sz w:val="72"/>
          <w:szCs w:val="72"/>
        </w:rPr>
      </w:pPr>
      <w:bookmarkStart w:id="0" w:name="_Toc15306267"/>
    </w:p>
    <w:p w:rsidR="00D12650" w:rsidRDefault="00D12650">
      <w:pPr>
        <w:spacing w:line="600" w:lineRule="exact"/>
        <w:jc w:val="center"/>
        <w:outlineLvl w:val="0"/>
        <w:rPr>
          <w:rFonts w:ascii="方正小标宋简体" w:eastAsia="方正小标宋简体" w:hAnsi="宋体"/>
          <w:color w:val="000000"/>
          <w:sz w:val="72"/>
          <w:szCs w:val="72"/>
        </w:rPr>
      </w:pPr>
    </w:p>
    <w:p w:rsidR="00D12650" w:rsidRDefault="00D12650">
      <w:pPr>
        <w:spacing w:line="600" w:lineRule="exact"/>
        <w:jc w:val="center"/>
        <w:outlineLvl w:val="0"/>
        <w:rPr>
          <w:rFonts w:ascii="方正小标宋简体" w:eastAsia="方正小标宋简体" w:hAnsi="宋体"/>
          <w:color w:val="000000"/>
          <w:sz w:val="72"/>
          <w:szCs w:val="72"/>
        </w:rPr>
      </w:pPr>
    </w:p>
    <w:p w:rsidR="00D12650" w:rsidRDefault="00D12650">
      <w:pPr>
        <w:spacing w:line="600" w:lineRule="exact"/>
        <w:jc w:val="center"/>
        <w:outlineLvl w:val="0"/>
        <w:rPr>
          <w:rFonts w:ascii="方正小标宋简体" w:eastAsia="方正小标宋简体" w:hAnsi="宋体"/>
          <w:color w:val="000000"/>
          <w:sz w:val="72"/>
          <w:szCs w:val="72"/>
        </w:rPr>
      </w:pPr>
    </w:p>
    <w:p w:rsidR="00D12650" w:rsidRDefault="00D12650"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Pr="00954C49">
        <w:rPr>
          <w:rFonts w:ascii="黑体" w:eastAsia="黑体" w:hAnsi="黑体" w:hint="eastAsia"/>
          <w:color w:val="000000"/>
          <w:sz w:val="72"/>
          <w:szCs w:val="72"/>
        </w:rPr>
        <w:t>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FF33EB" w:rsidRDefault="00D12650" w:rsidP="00FF33EB">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Pr>
          <w:rFonts w:ascii="方正小标宋简体" w:eastAsia="方正小标宋简体" w:hAnsi="宋体" w:hint="eastAsia"/>
          <w:color w:val="000000"/>
          <w:sz w:val="72"/>
          <w:szCs w:val="72"/>
        </w:rPr>
        <w:t>阿坝州</w:t>
      </w:r>
      <w:bookmarkStart w:id="11" w:name="_Toc15306268"/>
      <w:bookmarkEnd w:id="0"/>
      <w:r w:rsidR="00FF33EB">
        <w:rPr>
          <w:rFonts w:ascii="方正小标宋简体" w:eastAsia="方正小标宋简体" w:hAnsi="宋体" w:hint="eastAsia"/>
          <w:color w:val="000000"/>
          <w:sz w:val="72"/>
          <w:szCs w:val="72"/>
        </w:rPr>
        <w:t>人民医院</w:t>
      </w:r>
    </w:p>
    <w:p w:rsidR="003E1310" w:rsidRPr="00FF33EB" w:rsidRDefault="00D12650" w:rsidP="00FF33EB">
      <w:pPr>
        <w:adjustRightInd w:val="0"/>
        <w:snapToGrid w:val="0"/>
        <w:spacing w:line="360" w:lineRule="auto"/>
        <w:jc w:val="center"/>
        <w:outlineLvl w:val="0"/>
        <w:rPr>
          <w:rFonts w:ascii="方正小标宋简体" w:eastAsia="方正小标宋简体" w:hAnsi="宋体"/>
          <w:color w:val="000000"/>
          <w:sz w:val="72"/>
          <w:szCs w:val="72"/>
        </w:rPr>
      </w:pP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r w:rsidR="00DC7CBA">
        <w:rPr>
          <w:rFonts w:ascii="方正小标宋简体" w:eastAsia="方正小标宋简体" w:hAnsi="宋体"/>
          <w:color w:val="000000"/>
          <w:sz w:val="36"/>
          <w:szCs w:val="36"/>
        </w:rPr>
        <w:br w:type="page"/>
      </w:r>
      <w:r w:rsidR="00FD3CC1" w:rsidRPr="00FD3CC1">
        <w:rPr>
          <w:rFonts w:ascii="黑体" w:eastAsia="黑体" w:hAnsi="黑体" w:hint="eastAsia"/>
          <w:color w:val="000000"/>
          <w:sz w:val="48"/>
          <w:szCs w:val="48"/>
        </w:rPr>
        <w:lastRenderedPageBreak/>
        <w:t>目录</w:t>
      </w:r>
    </w:p>
    <w:p w:rsidR="006748A4" w:rsidRPr="00FD3CC1" w:rsidRDefault="008420C2" w:rsidP="00FD3CC1">
      <w:pPr>
        <w:widowControl/>
        <w:jc w:val="center"/>
        <w:rPr>
          <w:rFonts w:ascii="黑体" w:eastAsia="黑体" w:hAnsi="黑体" w:cstheme="minorBidi"/>
          <w:noProof/>
          <w:sz w:val="28"/>
          <w:szCs w:val="28"/>
        </w:rPr>
      </w:pPr>
      <w:r w:rsidRPr="008420C2">
        <w:rPr>
          <w:rFonts w:ascii="黑体" w:eastAsia="黑体" w:hAnsi="黑体"/>
          <w:color w:val="000000"/>
          <w:sz w:val="48"/>
          <w:szCs w:val="48"/>
        </w:rPr>
        <w:fldChar w:fldCharType="begin"/>
      </w:r>
      <w:r w:rsidR="00280496" w:rsidRPr="00FD3CC1">
        <w:rPr>
          <w:rFonts w:ascii="黑体" w:eastAsia="黑体" w:hAnsi="黑体"/>
          <w:color w:val="000000"/>
          <w:sz w:val="48"/>
          <w:szCs w:val="48"/>
        </w:rPr>
        <w:instrText xml:space="preserve"> TOC \o "1-2" \h \z \u </w:instrText>
      </w:r>
      <w:r w:rsidRPr="008420C2">
        <w:rPr>
          <w:rFonts w:ascii="黑体" w:eastAsia="黑体" w:hAnsi="黑体"/>
          <w:color w:val="000000"/>
          <w:sz w:val="48"/>
          <w:szCs w:val="48"/>
        </w:rPr>
        <w:fldChar w:fldCharType="separate"/>
      </w:r>
    </w:p>
    <w:p w:rsidR="003E1310" w:rsidRDefault="003E1310" w:rsidP="003E1310">
      <w:pPr>
        <w:pStyle w:val="10"/>
      </w:pPr>
      <w:r w:rsidRPr="003E1310">
        <w:rPr>
          <w:rFonts w:hint="eastAsia"/>
        </w:rPr>
        <w:t>公开时间：2019年</w:t>
      </w:r>
      <w:r w:rsidR="00C159EF">
        <w:t>9</w:t>
      </w:r>
      <w:r w:rsidRPr="003E1310">
        <w:rPr>
          <w:rFonts w:hint="eastAsia"/>
        </w:rPr>
        <w:t>月29日</w:t>
      </w:r>
    </w:p>
    <w:p w:rsidR="003E1310" w:rsidRPr="003E1310" w:rsidRDefault="003E1310" w:rsidP="003E1310"/>
    <w:p w:rsidR="00280496" w:rsidRPr="00FD3CC1" w:rsidRDefault="008420C2" w:rsidP="003E1310">
      <w:pPr>
        <w:pStyle w:val="10"/>
        <w:rPr>
          <w:rFonts w:cstheme="minorBidi"/>
        </w:rPr>
      </w:pPr>
      <w:hyperlink w:anchor="_Toc15396599" w:history="1">
        <w:r w:rsidR="00280496" w:rsidRPr="00FD3CC1">
          <w:rPr>
            <w:rStyle w:val="a8"/>
            <w:rFonts w:hint="eastAsia"/>
          </w:rPr>
          <w:t>第一部分</w:t>
        </w:r>
        <w:r w:rsidR="00280496" w:rsidRPr="00FD3CC1">
          <w:rPr>
            <w:rStyle w:val="a8"/>
          </w:rPr>
          <w:t xml:space="preserve"> </w:t>
        </w:r>
        <w:r w:rsidR="00280496" w:rsidRPr="00FD3CC1">
          <w:rPr>
            <w:rStyle w:val="a8"/>
            <w:rFonts w:hint="eastAsia"/>
          </w:rPr>
          <w:t>部门概况</w:t>
        </w:r>
        <w:r w:rsidR="00280496" w:rsidRPr="00FD3CC1">
          <w:rPr>
            <w:webHidden/>
          </w:rPr>
          <w:tab/>
        </w:r>
        <w:r w:rsidR="00380C92">
          <w:rPr>
            <w:rFonts w:hint="eastAsia"/>
            <w:webHidden/>
          </w:rPr>
          <w:t>4</w:t>
        </w:r>
      </w:hyperlink>
    </w:p>
    <w:p w:rsidR="00280496" w:rsidRPr="00FD3CC1" w:rsidRDefault="008420C2" w:rsidP="006748A4">
      <w:pPr>
        <w:pStyle w:val="20"/>
        <w:rPr>
          <w:rFonts w:ascii="仿宋" w:eastAsia="仿宋" w:hAnsi="仿宋" w:cstheme="minorBidi"/>
          <w:noProof/>
          <w:sz w:val="28"/>
          <w:szCs w:val="28"/>
        </w:rPr>
      </w:pPr>
      <w:hyperlink w:anchor="_Toc15396600" w:history="1">
        <w:r w:rsidR="00280496" w:rsidRPr="00FD3CC1">
          <w:rPr>
            <w:rStyle w:val="a8"/>
            <w:rFonts w:ascii="仿宋" w:eastAsia="仿宋" w:hAnsi="仿宋" w:hint="eastAsia"/>
            <w:noProof/>
            <w:sz w:val="28"/>
            <w:szCs w:val="28"/>
          </w:rPr>
          <w:t>一、基本职能及主要工作</w:t>
        </w:r>
        <w:r w:rsidR="00280496" w:rsidRPr="00FD3CC1">
          <w:rPr>
            <w:rFonts w:ascii="仿宋" w:eastAsia="仿宋" w:hAnsi="仿宋"/>
            <w:noProof/>
            <w:webHidden/>
            <w:sz w:val="28"/>
            <w:szCs w:val="28"/>
          </w:rPr>
          <w:tab/>
        </w:r>
        <w:r w:rsidR="00380C92">
          <w:rPr>
            <w:rFonts w:ascii="仿宋" w:eastAsia="仿宋" w:hAnsi="仿宋" w:hint="eastAsia"/>
            <w:noProof/>
            <w:webHidden/>
            <w:sz w:val="28"/>
            <w:szCs w:val="28"/>
          </w:rPr>
          <w:t>4</w:t>
        </w:r>
      </w:hyperlink>
    </w:p>
    <w:p w:rsidR="00280496" w:rsidRPr="00FD3CC1" w:rsidRDefault="008420C2" w:rsidP="006748A4">
      <w:pPr>
        <w:pStyle w:val="20"/>
        <w:rPr>
          <w:rFonts w:ascii="仿宋" w:eastAsia="仿宋" w:hAnsi="仿宋" w:cstheme="minorBidi"/>
          <w:noProof/>
          <w:sz w:val="28"/>
          <w:szCs w:val="28"/>
        </w:rPr>
      </w:pPr>
      <w:hyperlink w:anchor="_Toc15396601" w:history="1">
        <w:r w:rsidR="00280496" w:rsidRPr="00FD3CC1">
          <w:rPr>
            <w:rStyle w:val="a8"/>
            <w:rFonts w:ascii="仿宋" w:eastAsia="仿宋" w:hAnsi="仿宋" w:hint="eastAsia"/>
            <w:noProof/>
            <w:sz w:val="28"/>
            <w:szCs w:val="28"/>
          </w:rPr>
          <w:t>二、机构设置</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6</w:t>
        </w:r>
        <w:r w:rsidRPr="00FD3CC1">
          <w:rPr>
            <w:rFonts w:ascii="仿宋" w:eastAsia="仿宋" w:hAnsi="仿宋"/>
            <w:noProof/>
            <w:webHidden/>
            <w:sz w:val="28"/>
            <w:szCs w:val="28"/>
          </w:rPr>
          <w:fldChar w:fldCharType="end"/>
        </w:r>
      </w:hyperlink>
    </w:p>
    <w:p w:rsidR="00280496" w:rsidRPr="00FD3CC1" w:rsidRDefault="008420C2" w:rsidP="003E1310">
      <w:pPr>
        <w:pStyle w:val="10"/>
      </w:pPr>
      <w:hyperlink w:anchor="_Toc15396602" w:history="1">
        <w:r w:rsidR="00280496" w:rsidRPr="00FD3CC1">
          <w:rPr>
            <w:rStyle w:val="a8"/>
            <w:rFonts w:hint="eastAsia"/>
          </w:rPr>
          <w:t>第二部分</w:t>
        </w:r>
        <w:r w:rsidR="00280496" w:rsidRPr="00FD3CC1">
          <w:rPr>
            <w:rStyle w:val="a8"/>
          </w:rPr>
          <w:t xml:space="preserve"> 2018</w:t>
        </w:r>
        <w:r w:rsidR="00280496" w:rsidRPr="00FD3CC1">
          <w:rPr>
            <w:rStyle w:val="a8"/>
            <w:rFonts w:hint="eastAsia"/>
          </w:rPr>
          <w:t>年度部门决算情况说明</w:t>
        </w:r>
        <w:r w:rsidR="00280496" w:rsidRPr="00FD3CC1">
          <w:rPr>
            <w:webHidden/>
          </w:rPr>
          <w:tab/>
        </w:r>
        <w:r w:rsidRPr="00FD3CC1">
          <w:rPr>
            <w:webHidden/>
          </w:rPr>
          <w:fldChar w:fldCharType="begin"/>
        </w:r>
        <w:r w:rsidR="00280496" w:rsidRPr="00FD3CC1">
          <w:rPr>
            <w:webHidden/>
          </w:rPr>
          <w:instrText xml:space="preserve"> PAGEREF _Toc15396602 \h </w:instrText>
        </w:r>
        <w:r w:rsidRPr="00FD3CC1">
          <w:rPr>
            <w:webHidden/>
          </w:rPr>
        </w:r>
        <w:r w:rsidRPr="00FD3CC1">
          <w:rPr>
            <w:webHidden/>
          </w:rPr>
          <w:fldChar w:fldCharType="separate"/>
        </w:r>
        <w:r w:rsidR="00147A37">
          <w:rPr>
            <w:webHidden/>
          </w:rPr>
          <w:t>7</w:t>
        </w:r>
        <w:r w:rsidRPr="00FD3CC1">
          <w:rPr>
            <w:webHidden/>
          </w:rPr>
          <w:fldChar w:fldCharType="end"/>
        </w:r>
      </w:hyperlink>
    </w:p>
    <w:p w:rsidR="00280496" w:rsidRPr="00FD3CC1" w:rsidRDefault="008420C2" w:rsidP="006748A4">
      <w:pPr>
        <w:pStyle w:val="20"/>
        <w:rPr>
          <w:rFonts w:ascii="仿宋" w:eastAsia="仿宋" w:hAnsi="仿宋" w:cstheme="minorBidi"/>
          <w:noProof/>
          <w:sz w:val="28"/>
          <w:szCs w:val="28"/>
        </w:rPr>
      </w:pPr>
      <w:hyperlink w:anchor="_Toc15396603" w:history="1">
        <w:r w:rsidR="00280496" w:rsidRPr="00FD3CC1">
          <w:rPr>
            <w:rStyle w:val="a8"/>
            <w:rFonts w:ascii="仿宋" w:eastAsia="仿宋" w:hAnsi="仿宋" w:cstheme="majorBidi" w:hint="eastAsia"/>
            <w:bCs/>
            <w:noProof/>
            <w:sz w:val="28"/>
            <w:szCs w:val="28"/>
          </w:rPr>
          <w:t>一、</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7</w:t>
        </w:r>
        <w:r w:rsidRPr="00FD3CC1">
          <w:rPr>
            <w:rFonts w:ascii="仿宋" w:eastAsia="仿宋" w:hAnsi="仿宋"/>
            <w:noProof/>
            <w:webHidden/>
            <w:sz w:val="28"/>
            <w:szCs w:val="28"/>
          </w:rPr>
          <w:fldChar w:fldCharType="end"/>
        </w:r>
      </w:hyperlink>
    </w:p>
    <w:p w:rsidR="00280496" w:rsidRPr="00FD3CC1" w:rsidRDefault="008420C2" w:rsidP="006748A4">
      <w:pPr>
        <w:pStyle w:val="20"/>
        <w:rPr>
          <w:rFonts w:ascii="仿宋" w:eastAsia="仿宋" w:hAnsi="仿宋" w:cstheme="minorBidi"/>
          <w:noProof/>
          <w:sz w:val="28"/>
          <w:szCs w:val="28"/>
        </w:rPr>
      </w:pPr>
      <w:hyperlink w:anchor="_Toc15396604" w:history="1">
        <w:r w:rsidR="00280496" w:rsidRPr="00FD3CC1">
          <w:rPr>
            <w:rStyle w:val="a8"/>
            <w:rFonts w:ascii="仿宋" w:eastAsia="仿宋" w:hAnsi="仿宋" w:cstheme="majorBidi" w:hint="eastAsia"/>
            <w:bCs/>
            <w:noProof/>
            <w:sz w:val="28"/>
            <w:szCs w:val="28"/>
          </w:rPr>
          <w:t>二、</w:t>
        </w:r>
        <w:r w:rsidR="00280496" w:rsidRPr="00FD3CC1">
          <w:rPr>
            <w:rStyle w:val="a8"/>
            <w:rFonts w:ascii="仿宋" w:eastAsia="仿宋" w:hAnsi="仿宋" w:hint="eastAsia"/>
            <w:noProof/>
            <w:sz w:val="28"/>
            <w:szCs w:val="28"/>
          </w:rPr>
          <w:t>收</w:t>
        </w:r>
        <w:r w:rsidR="00280496" w:rsidRPr="00FD3CC1">
          <w:rPr>
            <w:rStyle w:val="a8"/>
            <w:rFonts w:ascii="仿宋" w:eastAsia="仿宋" w:hAnsi="仿宋" w:cstheme="majorBidi" w:hint="eastAsia"/>
            <w:bCs/>
            <w:noProof/>
            <w:sz w:val="28"/>
            <w:szCs w:val="28"/>
          </w:rPr>
          <w:t>入决算情况说明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7</w:t>
        </w:r>
        <w:r w:rsidRPr="00FD3CC1">
          <w:rPr>
            <w:rFonts w:ascii="仿宋" w:eastAsia="仿宋" w:hAnsi="仿宋"/>
            <w:noProof/>
            <w:webHidden/>
            <w:sz w:val="28"/>
            <w:szCs w:val="28"/>
          </w:rPr>
          <w:fldChar w:fldCharType="end"/>
        </w:r>
      </w:hyperlink>
    </w:p>
    <w:p w:rsidR="00280496" w:rsidRPr="00FD3CC1" w:rsidRDefault="008420C2" w:rsidP="006748A4">
      <w:pPr>
        <w:pStyle w:val="20"/>
        <w:rPr>
          <w:rFonts w:ascii="仿宋" w:eastAsia="仿宋" w:hAnsi="仿宋" w:cstheme="minorBidi"/>
          <w:noProof/>
          <w:sz w:val="28"/>
          <w:szCs w:val="28"/>
        </w:rPr>
      </w:pPr>
      <w:hyperlink w:anchor="_Toc15396605" w:history="1">
        <w:r w:rsidR="00280496" w:rsidRPr="00FD3CC1">
          <w:rPr>
            <w:rStyle w:val="a8"/>
            <w:rFonts w:ascii="仿宋" w:eastAsia="仿宋" w:hAnsi="仿宋" w:cstheme="majorBidi" w:hint="eastAsia"/>
            <w:bCs/>
            <w:noProof/>
            <w:sz w:val="28"/>
            <w:szCs w:val="28"/>
          </w:rPr>
          <w:t>三、</w:t>
        </w:r>
        <w:r w:rsidR="00280496" w:rsidRPr="00FD3CC1">
          <w:rPr>
            <w:rStyle w:val="a8"/>
            <w:rFonts w:ascii="仿宋" w:eastAsia="仿宋" w:hAnsi="仿宋" w:hint="eastAsia"/>
            <w:noProof/>
            <w:sz w:val="28"/>
            <w:szCs w:val="28"/>
          </w:rPr>
          <w:t>支</w:t>
        </w:r>
        <w:r w:rsidR="00280496" w:rsidRPr="00FD3CC1">
          <w:rPr>
            <w:rStyle w:val="a8"/>
            <w:rFonts w:ascii="仿宋" w:eastAsia="仿宋" w:hAnsi="仿宋" w:cstheme="majorBidi" w:hint="eastAsia"/>
            <w:bCs/>
            <w:noProof/>
            <w:sz w:val="28"/>
            <w:szCs w:val="28"/>
          </w:rPr>
          <w:t>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8</w:t>
        </w:r>
        <w:r w:rsidRPr="00FD3CC1">
          <w:rPr>
            <w:rFonts w:ascii="仿宋" w:eastAsia="仿宋" w:hAnsi="仿宋"/>
            <w:noProof/>
            <w:webHidden/>
            <w:sz w:val="28"/>
            <w:szCs w:val="28"/>
          </w:rPr>
          <w:fldChar w:fldCharType="end"/>
        </w:r>
      </w:hyperlink>
    </w:p>
    <w:p w:rsidR="00280496" w:rsidRPr="00FD3CC1" w:rsidRDefault="008420C2" w:rsidP="006748A4">
      <w:pPr>
        <w:pStyle w:val="20"/>
        <w:rPr>
          <w:rFonts w:ascii="仿宋" w:eastAsia="仿宋" w:hAnsi="仿宋" w:cstheme="minorBidi"/>
          <w:noProof/>
          <w:sz w:val="28"/>
          <w:szCs w:val="28"/>
        </w:rPr>
      </w:pPr>
      <w:hyperlink w:anchor="_Toc15396606" w:history="1">
        <w:r w:rsidR="00280496" w:rsidRPr="00FD3CC1">
          <w:rPr>
            <w:rStyle w:val="a8"/>
            <w:rFonts w:ascii="仿宋" w:eastAsia="仿宋" w:hAnsi="仿宋" w:hint="eastAsia"/>
            <w:noProof/>
            <w:sz w:val="28"/>
            <w:szCs w:val="28"/>
          </w:rPr>
          <w:t>四、财</w:t>
        </w:r>
        <w:r w:rsidR="00280496" w:rsidRPr="00FD3CC1">
          <w:rPr>
            <w:rStyle w:val="a8"/>
            <w:rFonts w:ascii="仿宋" w:eastAsia="仿宋" w:hAnsi="仿宋" w:cstheme="majorBidi" w:hint="eastAsia"/>
            <w:bCs/>
            <w:noProof/>
            <w:sz w:val="28"/>
            <w:szCs w:val="28"/>
          </w:rPr>
          <w:t>政拨款收入支出决算总体情况说明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9</w:t>
        </w:r>
        <w:r w:rsidRPr="00FD3CC1">
          <w:rPr>
            <w:rFonts w:ascii="仿宋" w:eastAsia="仿宋" w:hAnsi="仿宋"/>
            <w:noProof/>
            <w:webHidden/>
            <w:sz w:val="28"/>
            <w:szCs w:val="28"/>
          </w:rPr>
          <w:fldChar w:fldCharType="end"/>
        </w:r>
      </w:hyperlink>
    </w:p>
    <w:p w:rsidR="00280496" w:rsidRPr="00FD3CC1" w:rsidRDefault="008420C2" w:rsidP="006748A4">
      <w:pPr>
        <w:pStyle w:val="20"/>
        <w:rPr>
          <w:rFonts w:ascii="仿宋" w:eastAsia="仿宋" w:hAnsi="仿宋" w:cstheme="minorBidi"/>
          <w:noProof/>
          <w:sz w:val="28"/>
          <w:szCs w:val="28"/>
        </w:rPr>
      </w:pPr>
      <w:hyperlink w:anchor="_Toc15396607" w:history="1">
        <w:r w:rsidR="00280496" w:rsidRPr="00FD3CC1">
          <w:rPr>
            <w:rStyle w:val="a8"/>
            <w:rFonts w:ascii="仿宋" w:eastAsia="仿宋" w:hAnsi="仿宋" w:hint="eastAsia"/>
            <w:noProof/>
            <w:sz w:val="28"/>
            <w:szCs w:val="28"/>
          </w:rPr>
          <w:t>五、一</w:t>
        </w:r>
        <w:r w:rsidR="00280496" w:rsidRPr="00FD3CC1">
          <w:rPr>
            <w:rStyle w:val="a8"/>
            <w:rFonts w:ascii="仿宋" w:eastAsia="仿宋" w:hAnsi="仿宋" w:cstheme="majorBidi" w:hint="eastAsia"/>
            <w:bCs/>
            <w:noProof/>
            <w:sz w:val="28"/>
            <w:szCs w:val="28"/>
          </w:rPr>
          <w:t>般公共预算财政拨款支出决算情况说明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10</w:t>
        </w:r>
        <w:r w:rsidRPr="00FD3CC1">
          <w:rPr>
            <w:rFonts w:ascii="仿宋" w:eastAsia="仿宋" w:hAnsi="仿宋"/>
            <w:noProof/>
            <w:webHidden/>
            <w:sz w:val="28"/>
            <w:szCs w:val="28"/>
          </w:rPr>
          <w:fldChar w:fldCharType="end"/>
        </w:r>
      </w:hyperlink>
    </w:p>
    <w:p w:rsidR="00280496" w:rsidRPr="00FD3CC1" w:rsidRDefault="008420C2" w:rsidP="006748A4">
      <w:pPr>
        <w:pStyle w:val="20"/>
        <w:rPr>
          <w:rFonts w:ascii="仿宋" w:eastAsia="仿宋" w:hAnsi="仿宋" w:cstheme="minorBidi"/>
          <w:noProof/>
          <w:sz w:val="28"/>
          <w:szCs w:val="28"/>
        </w:rPr>
      </w:pPr>
      <w:hyperlink w:anchor="_Toc15396608" w:history="1">
        <w:r w:rsidR="00280496" w:rsidRPr="00FD3CC1">
          <w:rPr>
            <w:rStyle w:val="a8"/>
            <w:rFonts w:ascii="仿宋" w:eastAsia="仿宋" w:hAnsi="仿宋" w:hint="eastAsia"/>
            <w:noProof/>
            <w:sz w:val="28"/>
            <w:szCs w:val="28"/>
          </w:rPr>
          <w:t>六、一</w:t>
        </w:r>
        <w:r w:rsidR="00280496" w:rsidRPr="00FD3CC1">
          <w:rPr>
            <w:rStyle w:val="a8"/>
            <w:rFonts w:ascii="仿宋" w:eastAsia="仿宋" w:hAnsi="仿宋" w:cstheme="majorBidi" w:hint="eastAsia"/>
            <w:bCs/>
            <w:noProof/>
            <w:sz w:val="28"/>
            <w:szCs w:val="28"/>
          </w:rPr>
          <w:t>般公共预算财政拨款基本支出决算情况说明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12</w:t>
        </w:r>
        <w:r w:rsidRPr="00FD3CC1">
          <w:rPr>
            <w:rFonts w:ascii="仿宋" w:eastAsia="仿宋" w:hAnsi="仿宋"/>
            <w:noProof/>
            <w:webHidden/>
            <w:sz w:val="28"/>
            <w:szCs w:val="28"/>
          </w:rPr>
          <w:fldChar w:fldCharType="end"/>
        </w:r>
      </w:hyperlink>
    </w:p>
    <w:p w:rsidR="00280496" w:rsidRPr="00FD3CC1" w:rsidRDefault="008420C2" w:rsidP="006748A4">
      <w:pPr>
        <w:pStyle w:val="20"/>
        <w:rPr>
          <w:rFonts w:ascii="仿宋" w:eastAsia="仿宋" w:hAnsi="仿宋" w:cstheme="minorBidi"/>
          <w:noProof/>
          <w:sz w:val="28"/>
          <w:szCs w:val="28"/>
        </w:rPr>
      </w:pPr>
      <w:hyperlink w:anchor="_Toc15396609" w:history="1">
        <w:r w:rsidR="00280496" w:rsidRPr="00FD3CC1">
          <w:rPr>
            <w:rStyle w:val="a8"/>
            <w:rFonts w:ascii="仿宋" w:eastAsia="仿宋" w:hAnsi="仿宋" w:hint="eastAsia"/>
            <w:noProof/>
            <w:sz w:val="28"/>
            <w:szCs w:val="28"/>
          </w:rPr>
          <w:t>七、</w:t>
        </w:r>
        <w:r w:rsidR="00280496" w:rsidRPr="00FD3CC1">
          <w:rPr>
            <w:rStyle w:val="a8"/>
            <w:rFonts w:ascii="仿宋" w:eastAsia="仿宋" w:hAnsi="仿宋"/>
            <w:noProof/>
            <w:sz w:val="28"/>
            <w:szCs w:val="28"/>
          </w:rPr>
          <w:t>“</w:t>
        </w:r>
        <w:r w:rsidR="00280496" w:rsidRPr="00FD3CC1">
          <w:rPr>
            <w:rStyle w:val="a8"/>
            <w:rFonts w:ascii="仿宋" w:eastAsia="仿宋" w:hAnsi="仿宋" w:cstheme="majorBidi" w:hint="eastAsia"/>
            <w:bCs/>
            <w:noProof/>
            <w:sz w:val="28"/>
            <w:szCs w:val="28"/>
          </w:rPr>
          <w:t>三公”经费财政拨款支出决算情况说明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13</w:t>
        </w:r>
        <w:r w:rsidRPr="00FD3CC1">
          <w:rPr>
            <w:rFonts w:ascii="仿宋" w:eastAsia="仿宋" w:hAnsi="仿宋"/>
            <w:noProof/>
            <w:webHidden/>
            <w:sz w:val="28"/>
            <w:szCs w:val="28"/>
          </w:rPr>
          <w:fldChar w:fldCharType="end"/>
        </w:r>
      </w:hyperlink>
    </w:p>
    <w:p w:rsidR="00280496" w:rsidRPr="00FD3CC1" w:rsidRDefault="008420C2" w:rsidP="006748A4">
      <w:pPr>
        <w:pStyle w:val="20"/>
        <w:rPr>
          <w:rFonts w:ascii="仿宋" w:eastAsia="仿宋" w:hAnsi="仿宋" w:cstheme="minorBidi"/>
          <w:noProof/>
          <w:sz w:val="28"/>
          <w:szCs w:val="28"/>
        </w:rPr>
      </w:pPr>
      <w:hyperlink w:anchor="_Toc15396610" w:history="1">
        <w:r w:rsidR="00280496" w:rsidRPr="00FD3CC1">
          <w:rPr>
            <w:rStyle w:val="a8"/>
            <w:rFonts w:ascii="仿宋" w:eastAsia="仿宋" w:hAnsi="仿宋" w:hint="eastAsia"/>
            <w:noProof/>
            <w:sz w:val="28"/>
            <w:szCs w:val="28"/>
          </w:rPr>
          <w:t>八、</w:t>
        </w:r>
        <w:r w:rsidR="00280496" w:rsidRPr="00FD3CC1">
          <w:rPr>
            <w:rStyle w:val="a8"/>
            <w:rFonts w:ascii="仿宋" w:eastAsia="仿宋" w:hAnsi="仿宋" w:cstheme="majorBidi" w:hint="eastAsia"/>
            <w:bCs/>
            <w:noProof/>
            <w:sz w:val="28"/>
            <w:szCs w:val="28"/>
          </w:rPr>
          <w:t>政府性基金预算支出决算情况说明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14</w:t>
        </w:r>
        <w:r w:rsidRPr="00FD3CC1">
          <w:rPr>
            <w:rFonts w:ascii="仿宋" w:eastAsia="仿宋" w:hAnsi="仿宋"/>
            <w:noProof/>
            <w:webHidden/>
            <w:sz w:val="28"/>
            <w:szCs w:val="28"/>
          </w:rPr>
          <w:fldChar w:fldCharType="end"/>
        </w:r>
      </w:hyperlink>
    </w:p>
    <w:p w:rsidR="00280496" w:rsidRPr="00FD3CC1" w:rsidRDefault="008420C2" w:rsidP="006748A4">
      <w:pPr>
        <w:pStyle w:val="20"/>
        <w:rPr>
          <w:rFonts w:ascii="仿宋" w:eastAsia="仿宋" w:hAnsi="仿宋" w:cstheme="minorBidi"/>
          <w:noProof/>
          <w:sz w:val="28"/>
          <w:szCs w:val="28"/>
        </w:rPr>
      </w:pPr>
      <w:hyperlink w:anchor="_Toc15396611" w:history="1">
        <w:r w:rsidR="00280496" w:rsidRPr="00FD3CC1">
          <w:rPr>
            <w:rStyle w:val="a8"/>
            <w:rFonts w:ascii="仿宋" w:eastAsia="仿宋" w:hAnsi="仿宋" w:cstheme="majorBidi" w:hint="eastAsia"/>
            <w:bCs/>
            <w:noProof/>
            <w:sz w:val="28"/>
            <w:szCs w:val="28"/>
          </w:rPr>
          <w:t>九、</w:t>
        </w:r>
        <w:r w:rsidR="00280496" w:rsidRPr="00FD3CC1">
          <w:rPr>
            <w:rStyle w:val="a8"/>
            <w:rFonts w:ascii="仿宋" w:eastAsia="仿宋" w:hAnsi="仿宋" w:hint="eastAsia"/>
            <w:noProof/>
            <w:sz w:val="28"/>
            <w:szCs w:val="28"/>
          </w:rPr>
          <w:t xml:space="preserve"> 国</w:t>
        </w:r>
        <w:r w:rsidR="00280496" w:rsidRPr="00FD3CC1">
          <w:rPr>
            <w:rStyle w:val="a8"/>
            <w:rFonts w:ascii="仿宋" w:eastAsia="仿宋" w:hAnsi="仿宋" w:cstheme="majorBidi" w:hint="eastAsia"/>
            <w:bCs/>
            <w:noProof/>
            <w:sz w:val="28"/>
            <w:szCs w:val="28"/>
          </w:rPr>
          <w:t>有资本经营预算支出决算情况说明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14</w:t>
        </w:r>
        <w:r w:rsidRPr="00FD3CC1">
          <w:rPr>
            <w:rFonts w:ascii="仿宋" w:eastAsia="仿宋" w:hAnsi="仿宋"/>
            <w:noProof/>
            <w:webHidden/>
            <w:sz w:val="28"/>
            <w:szCs w:val="28"/>
          </w:rPr>
          <w:fldChar w:fldCharType="end"/>
        </w:r>
      </w:hyperlink>
    </w:p>
    <w:p w:rsidR="00280496" w:rsidRPr="00FD3CC1" w:rsidRDefault="008420C2" w:rsidP="006748A4">
      <w:pPr>
        <w:pStyle w:val="20"/>
        <w:rPr>
          <w:rFonts w:ascii="仿宋" w:eastAsia="仿宋" w:hAnsi="仿宋" w:cstheme="minorBidi"/>
          <w:noProof/>
          <w:sz w:val="28"/>
          <w:szCs w:val="28"/>
        </w:rPr>
      </w:pPr>
      <w:hyperlink w:anchor="_Toc15396612" w:history="1">
        <w:r w:rsidR="00280496" w:rsidRPr="00FD3CC1">
          <w:rPr>
            <w:rStyle w:val="a8"/>
            <w:rFonts w:ascii="仿宋" w:eastAsia="仿宋" w:hAnsi="仿宋" w:hint="eastAsia"/>
            <w:noProof/>
            <w:sz w:val="28"/>
            <w:szCs w:val="28"/>
          </w:rPr>
          <w:t>十</w:t>
        </w:r>
        <w:r w:rsidR="00280496" w:rsidRPr="00FD3CC1">
          <w:rPr>
            <w:rStyle w:val="a8"/>
            <w:rFonts w:ascii="仿宋" w:eastAsia="仿宋" w:hAnsi="仿宋" w:cstheme="majorBidi" w:hint="eastAsia"/>
            <w:bCs/>
            <w:noProof/>
            <w:sz w:val="28"/>
            <w:szCs w:val="28"/>
          </w:rPr>
          <w:t>一、其他重要事项的情况说明</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18</w:t>
        </w:r>
        <w:r w:rsidRPr="00FD3CC1">
          <w:rPr>
            <w:rFonts w:ascii="仿宋" w:eastAsia="仿宋" w:hAnsi="仿宋"/>
            <w:noProof/>
            <w:webHidden/>
            <w:sz w:val="28"/>
            <w:szCs w:val="28"/>
          </w:rPr>
          <w:fldChar w:fldCharType="end"/>
        </w:r>
      </w:hyperlink>
    </w:p>
    <w:p w:rsidR="00280496" w:rsidRPr="00FD3CC1" w:rsidRDefault="008420C2" w:rsidP="003E1310">
      <w:pPr>
        <w:pStyle w:val="10"/>
        <w:rPr>
          <w:rFonts w:cstheme="minorBidi"/>
        </w:rPr>
      </w:pPr>
      <w:hyperlink w:anchor="_Toc15396613" w:history="1">
        <w:r w:rsidR="00280496" w:rsidRPr="00FD3CC1">
          <w:rPr>
            <w:rStyle w:val="a8"/>
            <w:rFonts w:hint="eastAsia"/>
            <w:bCs/>
            <w:kern w:val="44"/>
          </w:rPr>
          <w:t>第三部分</w:t>
        </w:r>
        <w:r w:rsidR="00280496" w:rsidRPr="00FD3CC1">
          <w:rPr>
            <w:rStyle w:val="a8"/>
            <w:rFonts w:hint="eastAsia"/>
          </w:rPr>
          <w:t xml:space="preserve"> 名</w:t>
        </w:r>
        <w:r w:rsidR="00280496" w:rsidRPr="00FD3CC1">
          <w:rPr>
            <w:rStyle w:val="a8"/>
            <w:rFonts w:hint="eastAsia"/>
            <w:bCs/>
            <w:kern w:val="44"/>
          </w:rPr>
          <w:t>词解释</w:t>
        </w:r>
        <w:r w:rsidR="00280496" w:rsidRPr="00FD3CC1">
          <w:rPr>
            <w:webHidden/>
          </w:rPr>
          <w:tab/>
        </w:r>
        <w:r w:rsidRPr="00FD3CC1">
          <w:rPr>
            <w:webHidden/>
          </w:rPr>
          <w:fldChar w:fldCharType="begin"/>
        </w:r>
        <w:r w:rsidR="00280496" w:rsidRPr="00FD3CC1">
          <w:rPr>
            <w:webHidden/>
          </w:rPr>
          <w:instrText xml:space="preserve"> PAGEREF _Toc15396613 \h </w:instrText>
        </w:r>
        <w:r w:rsidRPr="00FD3CC1">
          <w:rPr>
            <w:webHidden/>
          </w:rPr>
        </w:r>
        <w:r w:rsidRPr="00FD3CC1">
          <w:rPr>
            <w:webHidden/>
          </w:rPr>
          <w:fldChar w:fldCharType="separate"/>
        </w:r>
        <w:r w:rsidR="00147A37">
          <w:rPr>
            <w:webHidden/>
          </w:rPr>
          <w:t>19</w:t>
        </w:r>
        <w:r w:rsidRPr="00FD3CC1">
          <w:rPr>
            <w:webHidden/>
          </w:rPr>
          <w:fldChar w:fldCharType="end"/>
        </w:r>
      </w:hyperlink>
    </w:p>
    <w:p w:rsidR="00280496" w:rsidRPr="00FD3CC1" w:rsidRDefault="008420C2" w:rsidP="003E1310">
      <w:pPr>
        <w:pStyle w:val="10"/>
        <w:rPr>
          <w:rFonts w:cstheme="minorBidi"/>
        </w:rPr>
      </w:pPr>
      <w:hyperlink w:anchor="_Toc15396614" w:history="1">
        <w:r w:rsidR="00280496" w:rsidRPr="00FD3CC1">
          <w:rPr>
            <w:rStyle w:val="a8"/>
            <w:rFonts w:hint="eastAsia"/>
          </w:rPr>
          <w:t>第</w:t>
        </w:r>
        <w:r w:rsidR="00280496" w:rsidRPr="00FD3CC1">
          <w:rPr>
            <w:rStyle w:val="a8"/>
            <w:rFonts w:hint="eastAsia"/>
            <w:bCs/>
            <w:kern w:val="44"/>
          </w:rPr>
          <w:t>四部分</w:t>
        </w:r>
        <w:r w:rsidR="00280496" w:rsidRPr="00FD3CC1">
          <w:rPr>
            <w:rStyle w:val="a8"/>
            <w:bCs/>
            <w:kern w:val="44"/>
          </w:rPr>
          <w:t xml:space="preserve"> </w:t>
        </w:r>
        <w:r w:rsidR="00280496" w:rsidRPr="00FD3CC1">
          <w:rPr>
            <w:rStyle w:val="a8"/>
            <w:rFonts w:hint="eastAsia"/>
            <w:bCs/>
            <w:kern w:val="44"/>
          </w:rPr>
          <w:t>附件</w:t>
        </w:r>
        <w:r w:rsidR="00280496" w:rsidRPr="00FD3CC1">
          <w:rPr>
            <w:webHidden/>
          </w:rPr>
          <w:tab/>
        </w:r>
        <w:r w:rsidRPr="00FD3CC1">
          <w:rPr>
            <w:webHidden/>
          </w:rPr>
          <w:fldChar w:fldCharType="begin"/>
        </w:r>
        <w:r w:rsidR="00280496" w:rsidRPr="00FD3CC1">
          <w:rPr>
            <w:webHidden/>
          </w:rPr>
          <w:instrText xml:space="preserve"> PAGEREF _Toc15396614 \h </w:instrText>
        </w:r>
        <w:r w:rsidRPr="00FD3CC1">
          <w:rPr>
            <w:webHidden/>
          </w:rPr>
        </w:r>
        <w:r w:rsidRPr="00FD3CC1">
          <w:rPr>
            <w:webHidden/>
          </w:rPr>
          <w:fldChar w:fldCharType="separate"/>
        </w:r>
        <w:r w:rsidR="00147A37">
          <w:rPr>
            <w:webHidden/>
          </w:rPr>
          <w:t>21</w:t>
        </w:r>
        <w:r w:rsidRPr="00FD3CC1">
          <w:rPr>
            <w:webHidden/>
          </w:rPr>
          <w:fldChar w:fldCharType="end"/>
        </w:r>
      </w:hyperlink>
    </w:p>
    <w:p w:rsidR="00280496" w:rsidRPr="00FD3CC1" w:rsidRDefault="008420C2" w:rsidP="006748A4">
      <w:pPr>
        <w:pStyle w:val="20"/>
        <w:rPr>
          <w:rFonts w:ascii="仿宋" w:eastAsia="仿宋" w:hAnsi="仿宋" w:cstheme="minorBidi"/>
          <w:noProof/>
          <w:sz w:val="28"/>
          <w:szCs w:val="28"/>
        </w:rPr>
      </w:pPr>
      <w:hyperlink w:anchor="_Toc15396615"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1</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21</w:t>
        </w:r>
        <w:r w:rsidRPr="00FD3CC1">
          <w:rPr>
            <w:rFonts w:ascii="仿宋" w:eastAsia="仿宋" w:hAnsi="仿宋"/>
            <w:noProof/>
            <w:webHidden/>
            <w:sz w:val="28"/>
            <w:szCs w:val="28"/>
          </w:rPr>
          <w:fldChar w:fldCharType="end"/>
        </w:r>
      </w:hyperlink>
    </w:p>
    <w:p w:rsidR="00280496" w:rsidRPr="00FD3CC1" w:rsidRDefault="008420C2" w:rsidP="006748A4">
      <w:pPr>
        <w:pStyle w:val="20"/>
        <w:rPr>
          <w:rFonts w:ascii="仿宋" w:eastAsia="仿宋" w:hAnsi="仿宋" w:cstheme="minorBidi"/>
          <w:noProof/>
          <w:sz w:val="28"/>
          <w:szCs w:val="28"/>
        </w:rPr>
      </w:pPr>
      <w:hyperlink w:anchor="_Toc15396617" w:history="1">
        <w:r w:rsidR="00280496" w:rsidRPr="00FD3CC1">
          <w:rPr>
            <w:rStyle w:val="a8"/>
            <w:rFonts w:ascii="仿宋" w:eastAsia="仿宋" w:hAnsi="仿宋" w:hint="eastAsia"/>
            <w:noProof/>
            <w:kern w:val="44"/>
            <w:sz w:val="28"/>
            <w:szCs w:val="28"/>
          </w:rPr>
          <w:t>附件</w:t>
        </w:r>
        <w:r w:rsidR="00280496" w:rsidRPr="00FD3CC1">
          <w:rPr>
            <w:rStyle w:val="a8"/>
            <w:rFonts w:ascii="仿宋" w:eastAsia="仿宋" w:hAnsi="仿宋"/>
            <w:noProof/>
            <w:kern w:val="44"/>
            <w:sz w:val="28"/>
            <w:szCs w:val="28"/>
          </w:rPr>
          <w:t>2</w:t>
        </w:r>
        <w:r w:rsidR="00280496"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23</w:t>
        </w:r>
        <w:r w:rsidRPr="00FD3CC1">
          <w:rPr>
            <w:rFonts w:ascii="仿宋" w:eastAsia="仿宋" w:hAnsi="仿宋"/>
            <w:noProof/>
            <w:webHidden/>
            <w:sz w:val="28"/>
            <w:szCs w:val="28"/>
          </w:rPr>
          <w:fldChar w:fldCharType="end"/>
        </w:r>
      </w:hyperlink>
    </w:p>
    <w:p w:rsidR="00280496" w:rsidRPr="00FD3CC1" w:rsidRDefault="008420C2" w:rsidP="003E1310">
      <w:pPr>
        <w:pStyle w:val="10"/>
        <w:rPr>
          <w:rFonts w:cstheme="minorBidi"/>
        </w:rPr>
      </w:pPr>
      <w:hyperlink w:anchor="_Toc15396618" w:history="1">
        <w:r w:rsidR="00280496" w:rsidRPr="00FD3CC1">
          <w:rPr>
            <w:rStyle w:val="a8"/>
            <w:rFonts w:hint="eastAsia"/>
          </w:rPr>
          <w:t>第</w:t>
        </w:r>
        <w:r w:rsidR="00280496" w:rsidRPr="00FD3CC1">
          <w:rPr>
            <w:rStyle w:val="a8"/>
            <w:rFonts w:hint="eastAsia"/>
            <w:bCs/>
            <w:kern w:val="44"/>
          </w:rPr>
          <w:t>五部分</w:t>
        </w:r>
        <w:r w:rsidR="00280496" w:rsidRPr="00FD3CC1">
          <w:rPr>
            <w:rStyle w:val="a8"/>
            <w:bCs/>
            <w:kern w:val="44"/>
          </w:rPr>
          <w:t xml:space="preserve"> </w:t>
        </w:r>
        <w:r w:rsidR="00280496" w:rsidRPr="00FD3CC1">
          <w:rPr>
            <w:rStyle w:val="a8"/>
            <w:rFonts w:hint="eastAsia"/>
            <w:bCs/>
            <w:kern w:val="44"/>
          </w:rPr>
          <w:t>附表</w:t>
        </w:r>
        <w:r w:rsidR="00280496" w:rsidRPr="00FD3CC1">
          <w:rPr>
            <w:webHidden/>
          </w:rPr>
          <w:tab/>
        </w:r>
        <w:r w:rsidRPr="00FD3CC1">
          <w:rPr>
            <w:webHidden/>
          </w:rPr>
          <w:fldChar w:fldCharType="begin"/>
        </w:r>
        <w:r w:rsidR="00280496" w:rsidRPr="00FD3CC1">
          <w:rPr>
            <w:webHidden/>
          </w:rPr>
          <w:instrText xml:space="preserve"> PAGEREF _Toc15396618 \h </w:instrText>
        </w:r>
        <w:r w:rsidRPr="00FD3CC1">
          <w:rPr>
            <w:webHidden/>
          </w:rPr>
        </w:r>
        <w:r w:rsidRPr="00FD3CC1">
          <w:rPr>
            <w:webHidden/>
          </w:rPr>
          <w:fldChar w:fldCharType="separate"/>
        </w:r>
        <w:r w:rsidR="00147A37">
          <w:rPr>
            <w:webHidden/>
          </w:rPr>
          <w:t>24</w:t>
        </w:r>
        <w:r w:rsidRPr="00FD3CC1">
          <w:rPr>
            <w:webHidden/>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一、</w:t>
      </w:r>
      <w:hyperlink w:anchor="_Toc15396619" w:history="1">
        <w:r w:rsidR="00280496" w:rsidRPr="00FD3CC1">
          <w:rPr>
            <w:rStyle w:val="a8"/>
            <w:rFonts w:ascii="仿宋" w:eastAsia="仿宋" w:hAnsi="仿宋" w:hint="eastAsia"/>
            <w:noProof/>
            <w:sz w:val="28"/>
            <w:szCs w:val="28"/>
          </w:rPr>
          <w:t>收入支出决算总表</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_Toc15396619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二、</w:t>
      </w:r>
      <w:hyperlink w:anchor="_Toc15396620" w:history="1">
        <w:r w:rsidR="00280496" w:rsidRPr="00FD3CC1">
          <w:rPr>
            <w:rStyle w:val="a8"/>
            <w:rFonts w:ascii="仿宋" w:eastAsia="仿宋" w:hAnsi="仿宋" w:hint="eastAsia"/>
            <w:noProof/>
            <w:sz w:val="28"/>
            <w:szCs w:val="28"/>
          </w:rPr>
          <w:t>收入总表</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_Toc15396620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三、</w:t>
      </w:r>
      <w:hyperlink w:anchor="_Toc15396621" w:history="1">
        <w:r w:rsidR="00280496" w:rsidRPr="00FD3CC1">
          <w:rPr>
            <w:rStyle w:val="a8"/>
            <w:rFonts w:ascii="仿宋" w:eastAsia="仿宋" w:hAnsi="仿宋" w:hint="eastAsia"/>
            <w:noProof/>
            <w:sz w:val="28"/>
            <w:szCs w:val="28"/>
          </w:rPr>
          <w:t>支出总表</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_Toc15396621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四、</w:t>
      </w:r>
      <w:hyperlink w:anchor="_Toc15396622" w:history="1">
        <w:r w:rsidR="00280496" w:rsidRPr="00FD3CC1">
          <w:rPr>
            <w:rStyle w:val="a8"/>
            <w:rFonts w:ascii="仿宋" w:eastAsia="仿宋" w:hAnsi="仿宋" w:hint="eastAsia"/>
            <w:noProof/>
            <w:sz w:val="28"/>
            <w:szCs w:val="28"/>
          </w:rPr>
          <w:t>财政拨款收入支出决算总表</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_Toc15396622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noProof/>
          <w:sz w:val="28"/>
          <w:szCs w:val="28"/>
        </w:rPr>
      </w:pPr>
      <w:r w:rsidRPr="00FD3CC1">
        <w:rPr>
          <w:rFonts w:ascii="仿宋" w:eastAsia="仿宋" w:hAnsi="仿宋" w:hint="eastAsia"/>
          <w:sz w:val="28"/>
          <w:szCs w:val="28"/>
        </w:rPr>
        <w:t>五、</w:t>
      </w:r>
      <w:hyperlink w:anchor="_Toc15396623" w:history="1">
        <w:r w:rsidR="00280496" w:rsidRPr="00FD3CC1">
          <w:rPr>
            <w:rFonts w:ascii="仿宋" w:eastAsia="仿宋" w:hAnsi="仿宋" w:hint="eastAsia"/>
            <w:sz w:val="28"/>
            <w:szCs w:val="28"/>
          </w:rPr>
          <w:t>财政拨款支出决算明细表（政府经济分类科目）</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_Toc15396623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六、</w:t>
      </w:r>
      <w:hyperlink w:anchor="_Toc15396624" w:history="1">
        <w:r w:rsidR="00280496" w:rsidRPr="00FD3CC1">
          <w:rPr>
            <w:rStyle w:val="a8"/>
            <w:rFonts w:ascii="仿宋" w:eastAsia="仿宋" w:hAnsi="仿宋" w:hint="eastAsia"/>
            <w:noProof/>
            <w:sz w:val="28"/>
            <w:szCs w:val="28"/>
          </w:rPr>
          <w:t>一般公共预算财政拨款支出决算表</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_Toc15396624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七、</w:t>
      </w:r>
      <w:hyperlink w:anchor="_Toc15396625" w:history="1">
        <w:r w:rsidR="00280496" w:rsidRPr="00FD3CC1">
          <w:rPr>
            <w:rStyle w:val="a8"/>
            <w:rFonts w:ascii="仿宋" w:eastAsia="仿宋" w:hAnsi="仿宋" w:hint="eastAsia"/>
            <w:noProof/>
            <w:sz w:val="28"/>
            <w:szCs w:val="28"/>
          </w:rPr>
          <w:t>一般公共预算财政拨款支出决算明细表</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_Toc15396625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八、</w:t>
      </w:r>
      <w:hyperlink w:anchor="_Toc15396626" w:history="1">
        <w:r w:rsidR="00280496" w:rsidRPr="00FD3CC1">
          <w:rPr>
            <w:rStyle w:val="a8"/>
            <w:rFonts w:ascii="仿宋" w:eastAsia="仿宋" w:hAnsi="仿宋" w:hint="eastAsia"/>
            <w:noProof/>
            <w:sz w:val="28"/>
            <w:szCs w:val="28"/>
          </w:rPr>
          <w:t>一般公共预算财政拨款基本支出决算表</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_Toc15396626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九、</w:t>
      </w:r>
      <w:hyperlink w:anchor="_Toc15396627" w:history="1">
        <w:r w:rsidR="00280496" w:rsidRPr="00FD3CC1">
          <w:rPr>
            <w:rStyle w:val="a8"/>
            <w:rFonts w:ascii="仿宋" w:eastAsia="仿宋" w:hAnsi="仿宋" w:hint="eastAsia"/>
            <w:noProof/>
            <w:sz w:val="28"/>
            <w:szCs w:val="28"/>
          </w:rPr>
          <w:t>一般公共预算财政拨款项目支出决算表</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_Toc15396627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w:t>
      </w:r>
      <w:hyperlink w:anchor="_Toc15396628" w:history="1">
        <w:r w:rsidR="00280496" w:rsidRPr="00FD3CC1">
          <w:rPr>
            <w:rStyle w:val="a8"/>
            <w:rFonts w:ascii="仿宋" w:eastAsia="仿宋" w:hAnsi="仿宋" w:hint="eastAsia"/>
            <w:noProof/>
            <w:sz w:val="28"/>
            <w:szCs w:val="28"/>
          </w:rPr>
          <w:t>一般公共预算财政拨款“三公”经费支出决算表</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_Toc15396628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十一、</w:t>
      </w:r>
      <w:hyperlink w:anchor="_Toc15396629" w:history="1">
        <w:r w:rsidR="00280496" w:rsidRPr="00FD3CC1">
          <w:rPr>
            <w:rStyle w:val="a8"/>
            <w:rFonts w:ascii="仿宋" w:eastAsia="仿宋" w:hAnsi="仿宋" w:hint="eastAsia"/>
            <w:noProof/>
            <w:sz w:val="28"/>
            <w:szCs w:val="28"/>
          </w:rPr>
          <w:t>政府性基金预算财政拨款收入支出决算表</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_Toc15396629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8"/>
          <w:szCs w:val="28"/>
        </w:rPr>
      </w:pPr>
      <w:r w:rsidRPr="00FD3CC1">
        <w:rPr>
          <w:rFonts w:ascii="仿宋" w:eastAsia="仿宋" w:hAnsi="仿宋" w:hint="eastAsia"/>
          <w:sz w:val="28"/>
          <w:szCs w:val="28"/>
        </w:rPr>
        <w:t>十二、</w:t>
      </w:r>
      <w:hyperlink w:anchor="_Toc15396630" w:history="1">
        <w:r w:rsidR="00280496" w:rsidRPr="00FD3CC1">
          <w:rPr>
            <w:rStyle w:val="a8"/>
            <w:rFonts w:ascii="仿宋" w:eastAsia="仿宋" w:hAnsi="仿宋" w:hint="eastAsia"/>
            <w:noProof/>
            <w:sz w:val="28"/>
            <w:szCs w:val="28"/>
          </w:rPr>
          <w:t>政府性基金预算财政拨款“三公”经费支出决算表</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_Toc15396630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280496" w:rsidRPr="00FD3CC1" w:rsidRDefault="006748A4" w:rsidP="006748A4">
      <w:pPr>
        <w:pStyle w:val="20"/>
        <w:rPr>
          <w:rFonts w:ascii="仿宋" w:eastAsia="仿宋" w:hAnsi="仿宋" w:cstheme="minorBidi"/>
          <w:noProof/>
          <w:sz w:val="24"/>
        </w:rPr>
      </w:pPr>
      <w:r w:rsidRPr="00FD3CC1">
        <w:rPr>
          <w:rFonts w:ascii="仿宋" w:eastAsia="仿宋" w:hAnsi="仿宋" w:hint="eastAsia"/>
          <w:sz w:val="28"/>
          <w:szCs w:val="28"/>
        </w:rPr>
        <w:t>十三、</w:t>
      </w:r>
      <w:hyperlink w:anchor="_Toc15396631" w:history="1">
        <w:r w:rsidR="00280496" w:rsidRPr="00FD3CC1">
          <w:rPr>
            <w:rStyle w:val="a8"/>
            <w:rFonts w:ascii="仿宋" w:eastAsia="仿宋" w:hAnsi="仿宋" w:hint="eastAsia"/>
            <w:noProof/>
            <w:sz w:val="28"/>
            <w:szCs w:val="28"/>
          </w:rPr>
          <w:t>国有资本经营预算支出决算表</w:t>
        </w:r>
        <w:r w:rsidR="00280496" w:rsidRPr="00FD3CC1">
          <w:rPr>
            <w:rFonts w:ascii="仿宋" w:eastAsia="仿宋" w:hAnsi="仿宋"/>
            <w:noProof/>
            <w:webHidden/>
            <w:sz w:val="28"/>
            <w:szCs w:val="28"/>
          </w:rPr>
          <w:tab/>
        </w:r>
        <w:r w:rsidR="008420C2" w:rsidRPr="00FD3CC1">
          <w:rPr>
            <w:rFonts w:ascii="仿宋" w:eastAsia="仿宋" w:hAnsi="仿宋"/>
            <w:noProof/>
            <w:webHidden/>
            <w:sz w:val="28"/>
            <w:szCs w:val="28"/>
          </w:rPr>
          <w:fldChar w:fldCharType="begin"/>
        </w:r>
        <w:r w:rsidR="00280496" w:rsidRPr="00FD3CC1">
          <w:rPr>
            <w:rFonts w:ascii="仿宋" w:eastAsia="仿宋" w:hAnsi="仿宋"/>
            <w:noProof/>
            <w:webHidden/>
            <w:sz w:val="28"/>
            <w:szCs w:val="28"/>
          </w:rPr>
          <w:instrText xml:space="preserve"> PAGEREF _Toc15396631 \h </w:instrText>
        </w:r>
        <w:r w:rsidR="008420C2" w:rsidRPr="00FD3CC1">
          <w:rPr>
            <w:rFonts w:ascii="仿宋" w:eastAsia="仿宋" w:hAnsi="仿宋"/>
            <w:noProof/>
            <w:webHidden/>
            <w:sz w:val="28"/>
            <w:szCs w:val="28"/>
          </w:rPr>
        </w:r>
        <w:r w:rsidR="008420C2" w:rsidRPr="00FD3CC1">
          <w:rPr>
            <w:rFonts w:ascii="仿宋" w:eastAsia="仿宋" w:hAnsi="仿宋"/>
            <w:noProof/>
            <w:webHidden/>
            <w:sz w:val="28"/>
            <w:szCs w:val="28"/>
          </w:rPr>
          <w:fldChar w:fldCharType="separate"/>
        </w:r>
        <w:r w:rsidR="00147A37">
          <w:rPr>
            <w:rFonts w:ascii="仿宋" w:eastAsia="仿宋" w:hAnsi="仿宋"/>
            <w:noProof/>
            <w:webHidden/>
            <w:sz w:val="28"/>
            <w:szCs w:val="28"/>
          </w:rPr>
          <w:t>24</w:t>
        </w:r>
        <w:r w:rsidR="008420C2" w:rsidRPr="00FD3CC1">
          <w:rPr>
            <w:rFonts w:ascii="仿宋" w:eastAsia="仿宋" w:hAnsi="仿宋"/>
            <w:noProof/>
            <w:webHidden/>
            <w:sz w:val="28"/>
            <w:szCs w:val="28"/>
          </w:rPr>
          <w:fldChar w:fldCharType="end"/>
        </w:r>
      </w:hyperlink>
    </w:p>
    <w:p w:rsidR="000D1D50" w:rsidRPr="00FD3CC1" w:rsidRDefault="008420C2" w:rsidP="00DC7CBA">
      <w:pPr>
        <w:widowControl/>
        <w:jc w:val="left"/>
        <w:rPr>
          <w:rFonts w:ascii="仿宋" w:eastAsia="仿宋" w:hAnsi="仿宋"/>
          <w:color w:val="000000"/>
          <w:sz w:val="24"/>
        </w:rPr>
      </w:pPr>
      <w:r w:rsidRPr="00FD3CC1">
        <w:rPr>
          <w:rFonts w:ascii="仿宋" w:eastAsia="仿宋" w:hAnsi="仿宋"/>
          <w:color w:val="000000"/>
          <w:sz w:val="24"/>
        </w:rPr>
        <w:fldChar w:fldCharType="end"/>
      </w: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622830" w:rsidRDefault="00A268C4" w:rsidP="00220536">
      <w:pPr>
        <w:pStyle w:val="1"/>
        <w:jc w:val="center"/>
        <w:rPr>
          <w:rStyle w:val="1Char"/>
          <w:rFonts w:ascii="黑体" w:eastAsia="黑体" w:hAnsi="黑体"/>
          <w:b/>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0D1D50">
      <w:pPr>
        <w:widowControl/>
        <w:jc w:val="left"/>
        <w:rPr>
          <w:rFonts w:ascii="黑体" w:eastAsia="黑体"/>
          <w:color w:val="000000"/>
          <w:sz w:val="32"/>
          <w:szCs w:val="32"/>
        </w:rPr>
      </w:pPr>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FF33EB"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6" w:name="_Toc15377198"/>
      <w:bookmarkStart w:id="17" w:name="_Toc15378445"/>
      <w:r w:rsidRPr="00CE49DA">
        <w:rPr>
          <w:rFonts w:ascii="仿宋" w:eastAsia="仿宋" w:hAnsi="仿宋" w:hint="eastAsia"/>
          <w:bCs/>
          <w:color w:val="000000"/>
          <w:sz w:val="32"/>
          <w:szCs w:val="32"/>
        </w:rPr>
        <w:t>（一）主要职能。</w:t>
      </w:r>
    </w:p>
    <w:p w:rsidR="00FF33EB" w:rsidRDefault="00FF33EB" w:rsidP="00FF33EB">
      <w:pPr>
        <w:spacing w:line="560" w:lineRule="exact"/>
        <w:ind w:firstLineChars="200" w:firstLine="640"/>
        <w:rPr>
          <w:rFonts w:ascii="仿宋_GB2312" w:eastAsia="仿宋_GB2312" w:hAnsi="仿宋"/>
          <w:color w:val="000000" w:themeColor="text1"/>
          <w:sz w:val="32"/>
          <w:szCs w:val="32"/>
        </w:rPr>
      </w:pPr>
      <w:bookmarkStart w:id="18" w:name="_Toc15377199"/>
      <w:bookmarkStart w:id="19" w:name="_Toc15378446"/>
      <w:bookmarkEnd w:id="16"/>
      <w:bookmarkEnd w:id="17"/>
      <w:r w:rsidRPr="007275F9">
        <w:rPr>
          <w:rFonts w:ascii="仿宋_GB2312" w:eastAsia="仿宋_GB2312" w:hAnsi="仿宋" w:hint="eastAsia"/>
          <w:color w:val="000000" w:themeColor="text1"/>
          <w:sz w:val="32"/>
          <w:szCs w:val="32"/>
        </w:rPr>
        <w:t>我院</w:t>
      </w:r>
      <w:r>
        <w:rPr>
          <w:rFonts w:ascii="仿宋_GB2312" w:eastAsia="仿宋_GB2312" w:hAnsi="仿宋" w:hint="eastAsia"/>
          <w:color w:val="000000" w:themeColor="text1"/>
          <w:sz w:val="32"/>
          <w:szCs w:val="32"/>
        </w:rPr>
        <w:t>的主要职能是防病治病、保障人民身体健康，</w:t>
      </w:r>
      <w:r w:rsidRPr="007275F9">
        <w:rPr>
          <w:rFonts w:ascii="仿宋_GB2312" w:eastAsia="仿宋_GB2312" w:hAnsi="仿宋" w:hint="eastAsia"/>
          <w:color w:val="000000" w:themeColor="text1"/>
          <w:sz w:val="32"/>
          <w:szCs w:val="32"/>
        </w:rPr>
        <w:t>担负全州和邻近省、州部分地区各族群众临床医疗、急救、保健，州内突发公共卫生事件应急、抗灾医疗救援、医疗保健和学术科研等任务，</w:t>
      </w:r>
      <w:r>
        <w:rPr>
          <w:rFonts w:ascii="仿宋_GB2312" w:eastAsia="仿宋_GB2312" w:hAnsi="仿宋" w:hint="eastAsia"/>
          <w:color w:val="000000" w:themeColor="text1"/>
          <w:sz w:val="32"/>
          <w:szCs w:val="32"/>
        </w:rPr>
        <w:t>负责全州、县、区、乡各级医院的业务辅导工作及部分卫生技术人员的进修和培养工作。我院正</w:t>
      </w:r>
      <w:r w:rsidRPr="007275F9">
        <w:rPr>
          <w:rFonts w:ascii="仿宋_GB2312" w:eastAsia="仿宋_GB2312" w:hAnsi="仿宋" w:hint="eastAsia"/>
          <w:color w:val="000000" w:themeColor="text1"/>
          <w:sz w:val="32"/>
          <w:szCs w:val="32"/>
        </w:rPr>
        <w:t>以“临床医疗、突发公共卫生事件应急、医疗保健学术科研、抗灾医疗救援和规范医疗培训”为抓手，打造川、甘、青三省结合部医疗中心和疑难危重症救治中心。</w:t>
      </w:r>
    </w:p>
    <w:p w:rsidR="00FF33EB" w:rsidRDefault="00A268C4">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w:t>
      </w:r>
      <w:r w:rsidR="009C2E98" w:rsidRPr="00CE49DA">
        <w:rPr>
          <w:rFonts w:ascii="仿宋" w:eastAsia="仿宋" w:hAnsi="仿宋" w:hint="eastAsia"/>
          <w:bCs/>
          <w:color w:val="000000"/>
          <w:sz w:val="32"/>
          <w:szCs w:val="32"/>
        </w:rPr>
        <w:t>8</w:t>
      </w:r>
      <w:r w:rsidRPr="00CE49DA">
        <w:rPr>
          <w:rFonts w:ascii="仿宋" w:eastAsia="仿宋" w:hAnsi="仿宋" w:hint="eastAsia"/>
          <w:bCs/>
          <w:color w:val="000000"/>
          <w:sz w:val="32"/>
          <w:szCs w:val="32"/>
        </w:rPr>
        <w:t>年重点工作完成情况。</w:t>
      </w:r>
      <w:bookmarkEnd w:id="18"/>
      <w:bookmarkEnd w:id="19"/>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1、加强医疗质量监控与管理，保障病人安全，维护病人利益。</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一是进一步强化医务人员的医疗质量和医疗安全意识，提高医务人员主动参与医疗质量管理的积极性。二是定期对质控人员进行培训，发挥质控小组的作用，增强全员参与意识。三是定期召开专委会，对开展工作进行总结，分析工作中存在的缺陷并提出下一步整改措施。四是认真做好各项质量考核工作。严格按照核心制度、工作制度、医院制定的管</w:t>
      </w:r>
      <w:r>
        <w:rPr>
          <w:rFonts w:ascii="仿宋_GB2312" w:eastAsia="仿宋_GB2312" w:hAnsi="楷体" w:cs="宋体" w:hint="eastAsia"/>
          <w:kern w:val="0"/>
          <w:sz w:val="32"/>
          <w:szCs w:val="32"/>
        </w:rPr>
        <w:lastRenderedPageBreak/>
        <w:t>理规范开展管理工作。强化急危重症患者的重点监控，按照操作规程标准开展医疗活动,有效的消除了安全隐患。</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2、加强应急管理</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为防范突发公共卫生事件的发生，提高急诊应急救治能力。一是加强对急诊科的监督和检查。特别是对出诊时间、人员和急救设备、药品的准备；相关记录等方面的检查，确保准备充分、应对自如。二是分别组织开展了一次大型突发公共卫生事件的应急预案演练和一次停电应急演练，并对存在问题进行总结分析。</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3、继续加强医院感染各项指标的监测</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4、加强药品质量管理工作</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一是药品质量管理组定期开展药品质量管理工作。每月对全院药品进行专项检查，就检查中存在的问题进行集中反馈和要求整改，通过常态化开展相关工作，我院各环节药品管理规范，药品质量得到保证。二是继续强化药品网上集中采购管理，认真执行省卫计委药品网上集中采购政策，药品挂网采购达到省卫计委的相关规定。三是坚持对药品库房和西药房逐月盘存，保证做到账务相符。四是按要求实施特殊药品的管理。完善各项登记，按要求实施药品采购、验收、保管及使用制度；检查组定期开展专项检查。五是开展药品不良反应监测与管理工作。六是加强病区药品管理力度。</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5、加强传染病疫情报告管理工作</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lastRenderedPageBreak/>
        <w:t>认真贯彻落实《中华人民共和国传染病防治法》等法律、法规和规章制度，定期督导，着力提高传染病全员防控意识，加强传染病的监控与防控力度。</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6、加强医务人员教育培训，提高教学、科研水平。</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7、扎实做好对口支援工作。</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 xml:space="preserve">一是驻点帮扶，重点开展临床带教、知识讲座、技术操作训练等工作，通过多途径、多渠道的实际支援，帮助提高管理水平，密切与受援医院业务合作关系，促进共同发展。二是免费接收受援医院各级各类人员进修或骨干医师培养。                  </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8、继续加强物价检查、不断规范医疗收费。</w:t>
      </w:r>
    </w:p>
    <w:p w:rsidR="00FF33EB" w:rsidRDefault="00FF33EB" w:rsidP="00FF33EB">
      <w:pPr>
        <w:adjustRightInd w:val="0"/>
        <w:snapToGrid w:val="0"/>
        <w:spacing w:line="360" w:lineRule="auto"/>
        <w:ind w:firstLineChars="200" w:firstLine="640"/>
        <w:jc w:val="left"/>
        <w:rPr>
          <w:rFonts w:ascii="仿宋_GB2312" w:eastAsia="仿宋_GB2312" w:hAnsi="楷体" w:cs="宋体"/>
          <w:kern w:val="0"/>
          <w:sz w:val="32"/>
          <w:szCs w:val="32"/>
        </w:rPr>
      </w:pPr>
      <w:r>
        <w:rPr>
          <w:rFonts w:ascii="仿宋_GB2312" w:eastAsia="仿宋_GB2312" w:hAnsi="楷体" w:cs="宋体" w:hint="eastAsia"/>
          <w:kern w:val="0"/>
          <w:sz w:val="32"/>
          <w:szCs w:val="32"/>
        </w:rPr>
        <w:t>所有药品实行上网集中采购，且达到省卫计委相关要求；对照州物价局制定的《阿坝州医疗服务项目收费标准》规定，检查医疗服务项目收费执行情况，严禁科室自立项目、分解项目、超标准收费，让患者明白消费、医院诚信服务。并在全院范围通报检查情况，从而达到事前、事中控制效果，切实杜绝乱收费行为。</w:t>
      </w:r>
    </w:p>
    <w:p w:rsidR="000D1D50" w:rsidRPr="00CE49DA" w:rsidRDefault="00A268C4" w:rsidP="00971997">
      <w:pPr>
        <w:pStyle w:val="2"/>
        <w:rPr>
          <w:rStyle w:val="2Char"/>
        </w:rPr>
      </w:pPr>
      <w:bookmarkStart w:id="20" w:name="_Toc15377200"/>
      <w:bookmarkStart w:id="21"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0"/>
      <w:bookmarkEnd w:id="21"/>
    </w:p>
    <w:p w:rsidR="000D1D50" w:rsidRPr="008839B2" w:rsidRDefault="008839B2" w:rsidP="008839B2">
      <w:pPr>
        <w:ind w:firstLineChars="250" w:firstLine="800"/>
        <w:rPr>
          <w:rFonts w:ascii="仿宋_GB2312" w:eastAsia="仿宋_GB2312" w:hAnsi="仿宋"/>
          <w:sz w:val="32"/>
          <w:szCs w:val="32"/>
        </w:rPr>
      </w:pPr>
      <w:r>
        <w:rPr>
          <w:rFonts w:ascii="仿宋_GB2312" w:eastAsia="仿宋_GB2312" w:hAnsi="楷体" w:hint="eastAsia"/>
          <w:sz w:val="32"/>
          <w:szCs w:val="32"/>
        </w:rPr>
        <w:t>我单位为独立核算差额拨款事业单位，</w:t>
      </w:r>
      <w:r w:rsidR="00A268C4" w:rsidRPr="008839B2">
        <w:rPr>
          <w:rFonts w:ascii="仿宋_GB2312" w:eastAsia="仿宋_GB2312" w:hAnsi="仿宋" w:hint="eastAsia"/>
          <w:sz w:val="32"/>
          <w:szCs w:val="32"/>
        </w:rPr>
        <w:t>下属二级单位</w:t>
      </w:r>
      <w:r w:rsidRPr="008839B2">
        <w:rPr>
          <w:rFonts w:ascii="仿宋_GB2312" w:eastAsia="仿宋_GB2312" w:hAnsi="仿宋" w:hint="eastAsia"/>
          <w:sz w:val="32"/>
          <w:szCs w:val="32"/>
        </w:rPr>
        <w:t>0</w:t>
      </w:r>
      <w:r w:rsidR="00A268C4" w:rsidRPr="008839B2">
        <w:rPr>
          <w:rFonts w:ascii="仿宋_GB2312" w:eastAsia="仿宋_GB2312" w:hAnsi="仿宋" w:hint="eastAsia"/>
          <w:sz w:val="32"/>
          <w:szCs w:val="32"/>
        </w:rPr>
        <w:t>个，其中行政单位</w:t>
      </w:r>
      <w:r w:rsidRPr="008839B2">
        <w:rPr>
          <w:rFonts w:ascii="仿宋_GB2312" w:eastAsia="仿宋_GB2312" w:hAnsi="仿宋" w:hint="eastAsia"/>
          <w:sz w:val="32"/>
          <w:szCs w:val="32"/>
        </w:rPr>
        <w:t>0</w:t>
      </w:r>
      <w:r w:rsidR="00A268C4" w:rsidRPr="008839B2">
        <w:rPr>
          <w:rFonts w:ascii="仿宋_GB2312" w:eastAsia="仿宋_GB2312" w:hAnsi="仿宋" w:hint="eastAsia"/>
          <w:sz w:val="32"/>
          <w:szCs w:val="32"/>
        </w:rPr>
        <w:t>个，参照公务员法管理的事业单位</w:t>
      </w:r>
      <w:r w:rsidRPr="008839B2">
        <w:rPr>
          <w:rFonts w:ascii="仿宋_GB2312" w:eastAsia="仿宋_GB2312" w:hAnsi="仿宋" w:hint="eastAsia"/>
          <w:bCs/>
          <w:sz w:val="32"/>
          <w:szCs w:val="32"/>
        </w:rPr>
        <w:t>0</w:t>
      </w:r>
      <w:r w:rsidR="00A268C4" w:rsidRPr="008839B2">
        <w:rPr>
          <w:rFonts w:ascii="仿宋_GB2312" w:eastAsia="仿宋_GB2312" w:hAnsi="仿宋" w:hint="eastAsia"/>
          <w:sz w:val="32"/>
          <w:szCs w:val="32"/>
        </w:rPr>
        <w:t>个，其他事业单位</w:t>
      </w:r>
      <w:r w:rsidRPr="008839B2">
        <w:rPr>
          <w:rFonts w:ascii="仿宋_GB2312" w:eastAsia="仿宋_GB2312" w:hAnsi="仿宋" w:hint="eastAsia"/>
          <w:sz w:val="32"/>
          <w:szCs w:val="32"/>
        </w:rPr>
        <w:t>0</w:t>
      </w:r>
      <w:r w:rsidR="00A268C4" w:rsidRPr="008839B2">
        <w:rPr>
          <w:rFonts w:ascii="仿宋_GB2312" w:eastAsia="仿宋_GB2312" w:hAnsi="仿宋" w:hint="eastAsia"/>
          <w:sz w:val="32"/>
          <w:szCs w:val="32"/>
        </w:rPr>
        <w:t>个。</w:t>
      </w:r>
    </w:p>
    <w:p w:rsidR="000D1D50" w:rsidRPr="008839B2" w:rsidRDefault="00A268C4">
      <w:pPr>
        <w:pStyle w:val="a3"/>
        <w:adjustRightInd w:val="0"/>
        <w:snapToGrid w:val="0"/>
        <w:spacing w:before="93" w:line="600" w:lineRule="exact"/>
        <w:ind w:firstLineChars="210" w:firstLine="672"/>
        <w:rPr>
          <w:rFonts w:hAnsi="仿宋"/>
          <w:color w:val="000000"/>
          <w:sz w:val="32"/>
          <w:szCs w:val="32"/>
        </w:rPr>
      </w:pPr>
      <w:r w:rsidRPr="008839B2">
        <w:rPr>
          <w:rFonts w:hAnsi="仿宋" w:hint="eastAsia"/>
          <w:color w:val="000000"/>
          <w:sz w:val="32"/>
          <w:szCs w:val="32"/>
        </w:rPr>
        <w:t>纳入2018年度部门决算编制范围的二级预算单位</w:t>
      </w:r>
      <w:r w:rsidR="008839B2" w:rsidRPr="008839B2">
        <w:rPr>
          <w:rFonts w:hAnsi="仿宋" w:hint="eastAsia"/>
          <w:color w:val="000000"/>
          <w:sz w:val="32"/>
          <w:szCs w:val="32"/>
        </w:rPr>
        <w:t>无。</w:t>
      </w:r>
    </w:p>
    <w:p w:rsidR="000D1D50" w:rsidRDefault="00A268C4"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hint="eastAsia"/>
          <w:b w:val="0"/>
          <w:color w:val="000000"/>
        </w:rPr>
        <w:lastRenderedPageBreak/>
        <w:t>第二部分</w:t>
      </w:r>
      <w:r w:rsidRPr="00065F8F">
        <w:rPr>
          <w:rFonts w:ascii="黑体" w:eastAsia="黑体" w:hAnsi="黑体" w:hint="eastAsia"/>
          <w:color w:val="000000"/>
        </w:rPr>
        <w:t xml:space="preserve"> </w:t>
      </w:r>
      <w:r w:rsidRPr="00065F8F">
        <w:rPr>
          <w:rStyle w:val="1Char"/>
          <w:rFonts w:ascii="黑体" w:eastAsia="黑体" w:hAnsi="黑体" w:hint="eastAsia"/>
        </w:rPr>
        <w:t>2018年度部门决算情况说明</w:t>
      </w:r>
      <w:bookmarkEnd w:id="22"/>
      <w:bookmarkEnd w:id="23"/>
    </w:p>
    <w:p w:rsidR="007127B7" w:rsidRPr="007127B7" w:rsidRDefault="007127B7" w:rsidP="007127B7"/>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0D1D50"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2018年度收、支总计</w:t>
      </w:r>
      <w:r w:rsidR="00ED295F">
        <w:rPr>
          <w:rFonts w:ascii="仿宋" w:eastAsia="仿宋" w:hAnsi="仿宋" w:hint="eastAsia"/>
          <w:color w:val="000000"/>
          <w:sz w:val="32"/>
          <w:szCs w:val="32"/>
        </w:rPr>
        <w:t>27977.27</w:t>
      </w:r>
      <w:r w:rsidRPr="00CE49DA">
        <w:rPr>
          <w:rFonts w:ascii="仿宋" w:eastAsia="仿宋" w:hAnsi="仿宋" w:hint="eastAsia"/>
          <w:color w:val="000000"/>
          <w:sz w:val="32"/>
          <w:szCs w:val="32"/>
        </w:rPr>
        <w:t>万元。与2017年相比，收、支总计各增加</w:t>
      </w:r>
      <w:r w:rsidR="00507B8B">
        <w:rPr>
          <w:rFonts w:ascii="仿宋" w:eastAsia="仿宋" w:hAnsi="仿宋" w:hint="eastAsia"/>
          <w:color w:val="000000"/>
          <w:sz w:val="32"/>
          <w:szCs w:val="32"/>
        </w:rPr>
        <w:t>4678.42</w:t>
      </w:r>
      <w:r w:rsidRPr="00CE49DA">
        <w:rPr>
          <w:rFonts w:ascii="仿宋" w:eastAsia="仿宋" w:hAnsi="仿宋" w:hint="eastAsia"/>
          <w:color w:val="000000"/>
          <w:sz w:val="32"/>
          <w:szCs w:val="32"/>
        </w:rPr>
        <w:t>万元，增长</w:t>
      </w:r>
      <w:r w:rsidR="00507B8B">
        <w:rPr>
          <w:rFonts w:ascii="仿宋" w:eastAsia="仿宋" w:hAnsi="仿宋" w:hint="eastAsia"/>
          <w:color w:val="000000"/>
          <w:sz w:val="32"/>
          <w:szCs w:val="32"/>
        </w:rPr>
        <w:t>20.08</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507B8B">
        <w:rPr>
          <w:rFonts w:ascii="仿宋" w:eastAsia="仿宋" w:hAnsi="仿宋" w:hint="eastAsia"/>
          <w:color w:val="000000"/>
          <w:sz w:val="32"/>
          <w:szCs w:val="32"/>
        </w:rPr>
        <w:t>单位收入增加。</w:t>
      </w:r>
    </w:p>
    <w:p w:rsidR="008D75AC" w:rsidRDefault="008D75AC">
      <w:pPr>
        <w:spacing w:line="600" w:lineRule="exact"/>
        <w:ind w:firstLineChars="200" w:firstLine="640"/>
        <w:rPr>
          <w:rFonts w:ascii="仿宋" w:eastAsia="仿宋" w:hAnsi="仿宋"/>
          <w:color w:val="000000"/>
          <w:sz w:val="32"/>
          <w:szCs w:val="32"/>
        </w:rPr>
      </w:pPr>
    </w:p>
    <w:p w:rsidR="00507B8B" w:rsidRPr="00CC36EA" w:rsidRDefault="00507B8B" w:rsidP="00507B8B">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5274310" cy="3076575"/>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1D50" w:rsidRPr="00CE49DA" w:rsidRDefault="000D1D50">
      <w:pPr>
        <w:spacing w:line="600" w:lineRule="exact"/>
        <w:ind w:firstLineChars="200" w:firstLine="640"/>
        <w:jc w:val="left"/>
        <w:rPr>
          <w:rFonts w:ascii="仿宋_GB2312" w:eastAsia="仿宋_GB2312"/>
          <w:color w:val="000000"/>
          <w:sz w:val="32"/>
          <w:szCs w:val="32"/>
        </w:rPr>
      </w:pPr>
    </w:p>
    <w:p w:rsidR="00ED4085" w:rsidRDefault="00A268C4" w:rsidP="00A237D8">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6"/>
      <w:bookmarkEnd w:id="27"/>
    </w:p>
    <w:p w:rsidR="000D1D50" w:rsidRDefault="00A268C4" w:rsidP="00ED4085">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Pr="00ED4085">
        <w:rPr>
          <w:rFonts w:ascii="仿宋" w:eastAsia="仿宋" w:hAnsi="仿宋" w:hint="eastAsia"/>
          <w:color w:val="000000"/>
          <w:sz w:val="32"/>
          <w:szCs w:val="32"/>
        </w:rPr>
        <w:t>8年</w:t>
      </w:r>
      <w:r w:rsidR="008E1DE7" w:rsidRPr="00ED4085">
        <w:rPr>
          <w:rFonts w:ascii="仿宋" w:eastAsia="仿宋" w:hAnsi="仿宋" w:hint="eastAsia"/>
          <w:color w:val="000000"/>
          <w:sz w:val="32"/>
          <w:szCs w:val="32"/>
        </w:rPr>
        <w:t>本年</w:t>
      </w:r>
      <w:r w:rsidRPr="00ED4085">
        <w:rPr>
          <w:rFonts w:ascii="仿宋" w:eastAsia="仿宋" w:hAnsi="仿宋" w:hint="eastAsia"/>
          <w:color w:val="000000"/>
          <w:sz w:val="32"/>
          <w:szCs w:val="32"/>
        </w:rPr>
        <w:t>收入合计</w:t>
      </w:r>
      <w:r w:rsidR="008D75AC">
        <w:rPr>
          <w:rFonts w:ascii="仿宋" w:eastAsia="仿宋" w:hAnsi="仿宋" w:hint="eastAsia"/>
          <w:color w:val="000000"/>
          <w:sz w:val="32"/>
          <w:szCs w:val="32"/>
        </w:rPr>
        <w:t>25818.10</w:t>
      </w:r>
      <w:r w:rsidRPr="00ED4085">
        <w:rPr>
          <w:rFonts w:ascii="仿宋" w:eastAsia="仿宋" w:hAnsi="仿宋" w:hint="eastAsia"/>
          <w:color w:val="000000"/>
          <w:sz w:val="32"/>
          <w:szCs w:val="32"/>
        </w:rPr>
        <w:t>万元，其中：一般公共预算财政拨款收入</w:t>
      </w:r>
      <w:r w:rsidR="008D75AC">
        <w:rPr>
          <w:rFonts w:ascii="仿宋" w:eastAsia="仿宋" w:hAnsi="仿宋" w:hint="eastAsia"/>
          <w:color w:val="000000"/>
          <w:sz w:val="32"/>
          <w:szCs w:val="32"/>
        </w:rPr>
        <w:t>7198.67</w:t>
      </w:r>
      <w:r w:rsidRPr="00ED4085">
        <w:rPr>
          <w:rFonts w:ascii="仿宋" w:eastAsia="仿宋" w:hAnsi="仿宋" w:hint="eastAsia"/>
          <w:color w:val="000000"/>
          <w:sz w:val="32"/>
          <w:szCs w:val="32"/>
        </w:rPr>
        <w:t>万元，占</w:t>
      </w:r>
      <w:r w:rsidR="008D75AC">
        <w:rPr>
          <w:rFonts w:ascii="仿宋" w:eastAsia="仿宋" w:hAnsi="仿宋" w:hint="eastAsia"/>
          <w:color w:val="000000"/>
          <w:sz w:val="32"/>
          <w:szCs w:val="32"/>
        </w:rPr>
        <w:t>27.88</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sidR="008D75AC">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8D75AC">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sidR="008D75AC">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8D75AC">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sidR="008D75AC">
        <w:rPr>
          <w:rFonts w:ascii="仿宋" w:eastAsia="仿宋" w:hAnsi="仿宋" w:hint="eastAsia"/>
          <w:color w:val="000000"/>
          <w:sz w:val="32"/>
          <w:szCs w:val="32"/>
        </w:rPr>
        <w:t>18515.23</w:t>
      </w:r>
      <w:r w:rsidRPr="00ED4085">
        <w:rPr>
          <w:rFonts w:ascii="仿宋" w:eastAsia="仿宋" w:hAnsi="仿宋" w:hint="eastAsia"/>
          <w:color w:val="000000"/>
          <w:sz w:val="32"/>
          <w:szCs w:val="32"/>
        </w:rPr>
        <w:t>万元，占</w:t>
      </w:r>
      <w:r w:rsidR="008D75AC">
        <w:rPr>
          <w:rFonts w:ascii="仿宋" w:eastAsia="仿宋" w:hAnsi="仿宋" w:hint="eastAsia"/>
          <w:color w:val="000000"/>
          <w:sz w:val="32"/>
          <w:szCs w:val="32"/>
        </w:rPr>
        <w:t>71.71</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sidR="008D75AC">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8D75AC">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；附属单位上缴收入</w:t>
      </w:r>
      <w:r w:rsidR="008D75AC">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sidR="008D75AC">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r w:rsidRPr="00ED4085">
        <w:rPr>
          <w:rFonts w:ascii="仿宋" w:eastAsia="仿宋" w:hAnsi="仿宋" w:hint="eastAsia"/>
          <w:color w:val="000000"/>
          <w:sz w:val="32"/>
          <w:szCs w:val="32"/>
        </w:rPr>
        <w:lastRenderedPageBreak/>
        <w:t>其他收入</w:t>
      </w:r>
      <w:r w:rsidR="008D75AC">
        <w:rPr>
          <w:rFonts w:ascii="仿宋" w:eastAsia="仿宋" w:hAnsi="仿宋" w:hint="eastAsia"/>
          <w:color w:val="000000"/>
          <w:sz w:val="32"/>
          <w:szCs w:val="32"/>
        </w:rPr>
        <w:t>104.20</w:t>
      </w:r>
      <w:r w:rsidRPr="00ED4085">
        <w:rPr>
          <w:rFonts w:ascii="仿宋" w:eastAsia="仿宋" w:hAnsi="仿宋" w:hint="eastAsia"/>
          <w:color w:val="000000"/>
          <w:sz w:val="32"/>
          <w:szCs w:val="32"/>
        </w:rPr>
        <w:t>万元，占</w:t>
      </w:r>
      <w:r w:rsidR="008D75AC">
        <w:rPr>
          <w:rFonts w:ascii="仿宋" w:eastAsia="仿宋" w:hAnsi="仿宋" w:hint="eastAsia"/>
          <w:color w:val="000000"/>
          <w:sz w:val="32"/>
          <w:szCs w:val="32"/>
        </w:rPr>
        <w:t>0.41</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8D75AC" w:rsidRDefault="008D75AC" w:rsidP="00ED4085">
      <w:pPr>
        <w:spacing w:line="600" w:lineRule="exact"/>
        <w:ind w:firstLineChars="200" w:firstLine="640"/>
        <w:outlineLvl w:val="1"/>
        <w:rPr>
          <w:rFonts w:ascii="仿宋" w:eastAsia="仿宋" w:hAnsi="仿宋"/>
          <w:color w:val="000000"/>
          <w:sz w:val="32"/>
          <w:szCs w:val="32"/>
        </w:rPr>
      </w:pPr>
    </w:p>
    <w:p w:rsidR="008D75AC" w:rsidRPr="009E6B59" w:rsidRDefault="008D75AC" w:rsidP="008D75AC">
      <w:pPr>
        <w:autoSpaceDE w:val="0"/>
        <w:autoSpaceDN w:val="0"/>
        <w:spacing w:before="157"/>
        <w:ind w:firstLineChars="150" w:firstLine="420"/>
        <w:jc w:val="center"/>
        <w:rPr>
          <w:rFonts w:ascii="宋体"/>
          <w:sz w:val="28"/>
          <w:szCs w:val="28"/>
        </w:rPr>
      </w:pPr>
      <w:r>
        <w:rPr>
          <w:rFonts w:ascii="宋体"/>
          <w:noProof/>
          <w:sz w:val="28"/>
          <w:szCs w:val="28"/>
        </w:rPr>
        <w:drawing>
          <wp:inline distT="0" distB="0" distL="0" distR="0">
            <wp:extent cx="5076825" cy="3000375"/>
            <wp:effectExtent l="19050" t="0" r="9525" b="0"/>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75AC" w:rsidRDefault="008D75AC" w:rsidP="008D75AC">
      <w:pPr>
        <w:spacing w:line="600" w:lineRule="exact"/>
        <w:ind w:firstLineChars="200" w:firstLine="640"/>
        <w:outlineLvl w:val="1"/>
        <w:rPr>
          <w:rFonts w:ascii="仿宋" w:eastAsia="仿宋" w:hAnsi="仿宋"/>
          <w:color w:val="000000"/>
          <w:sz w:val="32"/>
          <w:szCs w:val="32"/>
        </w:rPr>
      </w:pPr>
    </w:p>
    <w:p w:rsidR="000D1D50" w:rsidRPr="00C42709" w:rsidRDefault="00A268C4">
      <w:pPr>
        <w:pStyle w:val="a7"/>
        <w:numPr>
          <w:ilvl w:val="0"/>
          <w:numId w:val="2"/>
        </w:numPr>
        <w:spacing w:line="600" w:lineRule="exact"/>
        <w:ind w:firstLineChars="0"/>
        <w:outlineLvl w:val="1"/>
        <w:rPr>
          <w:rStyle w:val="2Char"/>
          <w:rFonts w:ascii="黑体" w:eastAsia="黑体" w:hAnsi="黑体"/>
          <w:b w:val="0"/>
        </w:rPr>
      </w:pPr>
      <w:bookmarkStart w:id="28" w:name="_Toc15377207"/>
      <w:bookmarkStart w:id="29" w:name="_Toc15396605"/>
      <w:r w:rsidRPr="00CE49DA">
        <w:rPr>
          <w:rFonts w:ascii="黑体" w:eastAsia="黑体" w:hAnsi="黑体" w:hint="eastAsia"/>
          <w:color w:val="000000"/>
          <w:sz w:val="32"/>
          <w:szCs w:val="32"/>
        </w:rPr>
        <w:t>支</w:t>
      </w:r>
      <w:r w:rsidRPr="00C42709">
        <w:rPr>
          <w:rStyle w:val="2Char"/>
          <w:rFonts w:ascii="黑体" w:eastAsia="黑体" w:hAnsi="黑体" w:hint="eastAsia"/>
          <w:b w:val="0"/>
        </w:rPr>
        <w:t>出决算情况说明</w:t>
      </w:r>
      <w:bookmarkEnd w:id="28"/>
      <w:bookmarkEnd w:id="29"/>
    </w:p>
    <w:p w:rsidR="000D1D50" w:rsidRPr="00CE49DA" w:rsidRDefault="00A268C4">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8年本年支出合计</w:t>
      </w:r>
      <w:r w:rsidR="008D75AC">
        <w:rPr>
          <w:rFonts w:ascii="仿宋" w:eastAsia="仿宋" w:hAnsi="仿宋" w:hint="eastAsia"/>
          <w:color w:val="000000"/>
          <w:sz w:val="32"/>
          <w:szCs w:val="32"/>
        </w:rPr>
        <w:t>26938.98</w:t>
      </w:r>
      <w:r w:rsidRPr="00CE49DA">
        <w:rPr>
          <w:rFonts w:ascii="仿宋" w:eastAsia="仿宋" w:hAnsi="仿宋" w:hint="eastAsia"/>
          <w:color w:val="000000"/>
          <w:sz w:val="32"/>
          <w:szCs w:val="32"/>
        </w:rPr>
        <w:t>万元，其中：基本支出</w:t>
      </w:r>
      <w:r w:rsidR="008D75AC">
        <w:rPr>
          <w:rFonts w:ascii="仿宋" w:eastAsia="仿宋" w:hAnsi="仿宋" w:hint="eastAsia"/>
          <w:color w:val="000000"/>
          <w:sz w:val="32"/>
          <w:szCs w:val="32"/>
        </w:rPr>
        <w:t>23703.02</w:t>
      </w:r>
      <w:r w:rsidRPr="00CE49DA">
        <w:rPr>
          <w:rFonts w:ascii="仿宋" w:eastAsia="仿宋" w:hAnsi="仿宋" w:hint="eastAsia"/>
          <w:color w:val="000000"/>
          <w:sz w:val="32"/>
          <w:szCs w:val="32"/>
        </w:rPr>
        <w:t>万元，占</w:t>
      </w:r>
      <w:r w:rsidR="008D75AC">
        <w:rPr>
          <w:rFonts w:ascii="仿宋" w:eastAsia="仿宋" w:hAnsi="仿宋" w:hint="eastAsia"/>
          <w:color w:val="000000"/>
          <w:sz w:val="32"/>
          <w:szCs w:val="32"/>
        </w:rPr>
        <w:t>87.99</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8D75AC">
        <w:rPr>
          <w:rFonts w:ascii="仿宋" w:eastAsia="仿宋" w:hAnsi="仿宋" w:hint="eastAsia"/>
          <w:color w:val="000000"/>
          <w:sz w:val="32"/>
          <w:szCs w:val="32"/>
        </w:rPr>
        <w:t>3235.96</w:t>
      </w:r>
      <w:r w:rsidRPr="00CE49DA">
        <w:rPr>
          <w:rFonts w:ascii="仿宋" w:eastAsia="仿宋" w:hAnsi="仿宋" w:hint="eastAsia"/>
          <w:color w:val="000000"/>
          <w:sz w:val="32"/>
          <w:szCs w:val="32"/>
        </w:rPr>
        <w:t>万元，占</w:t>
      </w:r>
      <w:r w:rsidR="008D75AC">
        <w:rPr>
          <w:rFonts w:ascii="仿宋" w:eastAsia="仿宋" w:hAnsi="仿宋" w:hint="eastAsia"/>
          <w:color w:val="000000"/>
          <w:sz w:val="32"/>
          <w:szCs w:val="32"/>
        </w:rPr>
        <w:t>12.01</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sidR="008D75AC">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D75AC">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sidR="008D75AC">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D75AC">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sidR="008D75AC">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D75AC">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0C3824" w:rsidRPr="00CC36EA" w:rsidRDefault="000C3824" w:rsidP="000C3824">
      <w:pPr>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3824" w:rsidRDefault="000C3824">
      <w:pPr>
        <w:spacing w:line="600" w:lineRule="exact"/>
        <w:ind w:firstLineChars="200" w:firstLine="640"/>
        <w:rPr>
          <w:rFonts w:ascii="仿宋" w:eastAsia="仿宋" w:hAnsi="仿宋"/>
          <w:color w:val="000000" w:themeColor="text1"/>
          <w:sz w:val="32"/>
          <w:szCs w:val="32"/>
        </w:rPr>
      </w:pPr>
    </w:p>
    <w:p w:rsidR="000D1D50" w:rsidRPr="00CE49DA" w:rsidRDefault="00A268C4" w:rsidP="004464F4">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0D1D50"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8年财政拨款收、支总计</w:t>
      </w:r>
      <w:r w:rsidR="000C3824">
        <w:rPr>
          <w:rFonts w:ascii="仿宋" w:eastAsia="仿宋" w:hAnsi="仿宋" w:hint="eastAsia"/>
          <w:color w:val="000000"/>
          <w:sz w:val="32"/>
          <w:szCs w:val="32"/>
        </w:rPr>
        <w:t>9357.83</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7年相比，财政拨款收、支总计各增加</w:t>
      </w:r>
      <w:r w:rsidR="000C3824">
        <w:rPr>
          <w:rFonts w:ascii="仿宋" w:eastAsia="仿宋" w:hAnsi="仿宋" w:hint="eastAsia"/>
          <w:color w:val="000000"/>
          <w:sz w:val="32"/>
          <w:szCs w:val="32"/>
        </w:rPr>
        <w:t>605.30</w:t>
      </w:r>
      <w:r w:rsidRPr="00CE49DA">
        <w:rPr>
          <w:rFonts w:ascii="仿宋" w:eastAsia="仿宋" w:hAnsi="仿宋" w:hint="eastAsia"/>
          <w:color w:val="000000"/>
          <w:sz w:val="32"/>
          <w:szCs w:val="32"/>
        </w:rPr>
        <w:t>万元，增长</w:t>
      </w:r>
      <w:r w:rsidR="000C3824">
        <w:rPr>
          <w:rFonts w:ascii="仿宋" w:eastAsia="仿宋" w:hAnsi="仿宋" w:hint="eastAsia"/>
          <w:color w:val="000000"/>
          <w:sz w:val="32"/>
          <w:szCs w:val="32"/>
        </w:rPr>
        <w:t>6.9</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0C3824">
        <w:rPr>
          <w:rFonts w:ascii="仿宋" w:eastAsia="仿宋" w:hAnsi="仿宋" w:hint="eastAsia"/>
          <w:color w:val="000000"/>
          <w:sz w:val="32"/>
          <w:szCs w:val="32"/>
        </w:rPr>
        <w:t>财政拨款收入增加。</w:t>
      </w:r>
    </w:p>
    <w:p w:rsidR="000C3824" w:rsidRDefault="000C3824" w:rsidP="000C3824">
      <w:pPr>
        <w:ind w:firstLineChars="200" w:firstLine="640"/>
        <w:rPr>
          <w:rFonts w:ascii="仿宋_GB2312" w:eastAsia="仿宋_GB2312"/>
          <w:sz w:val="32"/>
          <w:szCs w:val="32"/>
        </w:rPr>
      </w:pPr>
    </w:p>
    <w:p w:rsidR="00B36CBB" w:rsidRPr="000C3824" w:rsidRDefault="000C3824" w:rsidP="000C3824">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5274310" cy="3076575"/>
            <wp:effectExtent l="19050" t="0" r="21590" b="0"/>
            <wp:docPr id="10"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1D50" w:rsidRPr="00C42709" w:rsidRDefault="00A268C4" w:rsidP="004464F4">
      <w:pPr>
        <w:spacing w:line="600" w:lineRule="exact"/>
        <w:ind w:firstLineChars="200" w:firstLine="640"/>
        <w:outlineLvl w:val="1"/>
        <w:rPr>
          <w:rStyle w:val="2Char"/>
          <w:rFonts w:ascii="黑体" w:eastAsia="黑体" w:hAnsi="黑体"/>
          <w:b w:val="0"/>
        </w:rPr>
      </w:pPr>
      <w:bookmarkStart w:id="32" w:name="_Toc15377209"/>
      <w:bookmarkStart w:id="33" w:name="_Toc15396607"/>
      <w:r w:rsidRPr="00CE49DA">
        <w:rPr>
          <w:rFonts w:ascii="黑体" w:eastAsia="黑体" w:hAnsi="黑体" w:hint="eastAsia"/>
          <w:color w:val="000000"/>
          <w:sz w:val="32"/>
          <w:szCs w:val="32"/>
        </w:rPr>
        <w:lastRenderedPageBreak/>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0D1D50" w:rsidRPr="00CE49DA" w:rsidRDefault="00A268C4" w:rsidP="00AF2132">
      <w:pPr>
        <w:spacing w:line="600" w:lineRule="exact"/>
        <w:ind w:firstLineChars="200" w:firstLine="640"/>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0D1D50" w:rsidRPr="00CE49DA" w:rsidRDefault="00A268C4">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8年一般公共预算财政拨款支出</w:t>
      </w:r>
      <w:r w:rsidR="00DB5CF4">
        <w:rPr>
          <w:rFonts w:ascii="仿宋" w:eastAsia="仿宋" w:hAnsi="仿宋" w:hint="eastAsia"/>
          <w:color w:val="000000"/>
          <w:sz w:val="32"/>
          <w:szCs w:val="32"/>
        </w:rPr>
        <w:t>8513.07</w:t>
      </w:r>
      <w:r w:rsidRPr="00CE49DA">
        <w:rPr>
          <w:rFonts w:ascii="仿宋" w:eastAsia="仿宋" w:hAnsi="仿宋" w:hint="eastAsia"/>
          <w:color w:val="000000"/>
          <w:sz w:val="32"/>
          <w:szCs w:val="32"/>
        </w:rPr>
        <w:t>万元，占本年支出合计的</w:t>
      </w:r>
      <w:r w:rsidR="00DB5CF4">
        <w:rPr>
          <w:rFonts w:ascii="仿宋" w:eastAsia="仿宋" w:hAnsi="仿宋" w:hint="eastAsia"/>
          <w:color w:val="000000"/>
          <w:sz w:val="32"/>
          <w:szCs w:val="32"/>
        </w:rPr>
        <w:t>31.60</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Pr="00CE49DA">
        <w:rPr>
          <w:rFonts w:ascii="仿宋" w:eastAsia="仿宋" w:hAnsi="仿宋" w:hint="eastAsia"/>
          <w:color w:val="000000"/>
          <w:sz w:val="32"/>
          <w:szCs w:val="32"/>
        </w:rPr>
        <w:t>7年相比，一般公共预算财政拨款减少</w:t>
      </w:r>
      <w:r w:rsidR="00DB5CF4">
        <w:rPr>
          <w:rFonts w:ascii="仿宋" w:eastAsia="仿宋" w:hAnsi="仿宋" w:hint="eastAsia"/>
          <w:color w:val="000000"/>
          <w:sz w:val="32"/>
          <w:szCs w:val="32"/>
        </w:rPr>
        <w:t>10.61</w:t>
      </w:r>
      <w:r w:rsidRPr="00CE49DA">
        <w:rPr>
          <w:rFonts w:ascii="仿宋" w:eastAsia="仿宋" w:hAnsi="仿宋" w:hint="eastAsia"/>
          <w:color w:val="000000"/>
          <w:sz w:val="32"/>
          <w:szCs w:val="32"/>
        </w:rPr>
        <w:t>万元，下降</w:t>
      </w:r>
      <w:r w:rsidR="00DB5CF4">
        <w:rPr>
          <w:rFonts w:ascii="仿宋" w:eastAsia="仿宋" w:hAnsi="仿宋" w:hint="eastAsia"/>
          <w:color w:val="000000"/>
          <w:sz w:val="32"/>
          <w:szCs w:val="32"/>
        </w:rPr>
        <w:t>0.1</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DB5CF4">
        <w:rPr>
          <w:rFonts w:ascii="仿宋" w:eastAsia="仿宋" w:hAnsi="仿宋" w:hint="eastAsia"/>
          <w:color w:val="000000"/>
          <w:sz w:val="32"/>
          <w:szCs w:val="32"/>
        </w:rPr>
        <w:t>项目支出减少。</w:t>
      </w:r>
    </w:p>
    <w:p w:rsidR="00DB5CF4" w:rsidRDefault="00DB5CF4">
      <w:pPr>
        <w:spacing w:line="600" w:lineRule="exact"/>
        <w:ind w:firstLineChars="200" w:firstLine="640"/>
        <w:rPr>
          <w:rFonts w:ascii="仿宋" w:eastAsia="仿宋" w:hAnsi="仿宋"/>
          <w:color w:val="000000" w:themeColor="text1"/>
          <w:sz w:val="32"/>
          <w:szCs w:val="32"/>
        </w:rPr>
      </w:pPr>
    </w:p>
    <w:p w:rsidR="00DB5CF4" w:rsidRDefault="00DB5CF4" w:rsidP="00DB5CF4">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4057650" cy="2266950"/>
            <wp:effectExtent l="19050" t="0" r="19050" b="0"/>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5CF4" w:rsidRDefault="00DB5CF4">
      <w:pPr>
        <w:spacing w:line="600" w:lineRule="exact"/>
        <w:ind w:firstLineChars="200" w:firstLine="640"/>
        <w:rPr>
          <w:rFonts w:ascii="仿宋" w:eastAsia="仿宋" w:hAnsi="仿宋"/>
          <w:color w:val="000000" w:themeColor="text1"/>
          <w:sz w:val="32"/>
          <w:szCs w:val="32"/>
        </w:rPr>
      </w:pPr>
    </w:p>
    <w:p w:rsidR="000D1D50" w:rsidRPr="00CE49DA" w:rsidRDefault="00A268C4" w:rsidP="00AF2132">
      <w:pPr>
        <w:spacing w:line="600" w:lineRule="exact"/>
        <w:ind w:firstLineChars="200" w:firstLine="640"/>
        <w:outlineLvl w:val="2"/>
        <w:rPr>
          <w:rFonts w:ascii="仿宋" w:eastAsia="仿宋" w:hAnsi="仿宋"/>
          <w:b/>
          <w:color w:val="000000"/>
          <w:sz w:val="32"/>
          <w:szCs w:val="32"/>
        </w:rPr>
      </w:pPr>
      <w:bookmarkStart w:id="35" w:name="_Toc15377211"/>
      <w:r w:rsidRPr="00CE49DA">
        <w:rPr>
          <w:rFonts w:ascii="仿宋" w:eastAsia="仿宋" w:hAnsi="仿宋" w:hint="eastAsia"/>
          <w:b/>
          <w:color w:val="000000"/>
          <w:sz w:val="32"/>
          <w:szCs w:val="32"/>
        </w:rPr>
        <w:t>（二）一般公共预算财政拨款支出决算结构情况</w:t>
      </w:r>
      <w:bookmarkEnd w:id="35"/>
    </w:p>
    <w:p w:rsidR="000D1D50" w:rsidRPr="00CE49DA" w:rsidRDefault="00A268C4" w:rsidP="00DB5CF4">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w:t>
      </w:r>
      <w:r w:rsidRPr="00CE49DA">
        <w:rPr>
          <w:rFonts w:ascii="仿宋" w:eastAsia="仿宋" w:hAnsi="仿宋" w:hint="eastAsia"/>
          <w:color w:val="000000" w:themeColor="text1"/>
          <w:sz w:val="32"/>
          <w:szCs w:val="32"/>
        </w:rPr>
        <w:t>政拨款支出</w:t>
      </w:r>
      <w:r w:rsidR="00DB5CF4">
        <w:rPr>
          <w:rFonts w:ascii="仿宋" w:eastAsia="仿宋" w:hAnsi="仿宋" w:hint="eastAsia"/>
          <w:color w:val="000000" w:themeColor="text1"/>
          <w:sz w:val="32"/>
          <w:szCs w:val="32"/>
        </w:rPr>
        <w:t>8513.07</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w:t>
      </w:r>
      <w:r w:rsidRPr="00CE49DA">
        <w:rPr>
          <w:rFonts w:ascii="仿宋" w:eastAsia="仿宋" w:hAnsi="仿宋" w:hint="eastAsia"/>
          <w:color w:val="000000" w:themeColor="text1"/>
          <w:sz w:val="32"/>
          <w:szCs w:val="32"/>
        </w:rPr>
        <w:t>支出</w:t>
      </w:r>
      <w:r w:rsidR="00DB5CF4">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sidR="00DB5CF4">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教育支出</w:t>
      </w:r>
      <w:r w:rsidR="00DB5CF4">
        <w:rPr>
          <w:rFonts w:ascii="仿宋" w:eastAsia="仿宋" w:hAnsi="仿宋" w:hint="eastAsia"/>
          <w:b/>
          <w:color w:val="000000" w:themeColor="text1"/>
          <w:sz w:val="32"/>
          <w:szCs w:val="32"/>
        </w:rPr>
        <w:t>3</w:t>
      </w:r>
      <w:r w:rsidRPr="00CE49DA">
        <w:rPr>
          <w:rFonts w:ascii="仿宋" w:eastAsia="仿宋" w:hAnsi="仿宋" w:hint="eastAsia"/>
          <w:color w:val="000000" w:themeColor="text1"/>
          <w:sz w:val="32"/>
          <w:szCs w:val="32"/>
        </w:rPr>
        <w:t>万元，占</w:t>
      </w:r>
      <w:r w:rsidR="00DB5CF4">
        <w:rPr>
          <w:rFonts w:ascii="仿宋" w:eastAsia="仿宋" w:hAnsi="仿宋" w:hint="eastAsia"/>
          <w:color w:val="000000" w:themeColor="text1"/>
          <w:sz w:val="32"/>
          <w:szCs w:val="32"/>
        </w:rPr>
        <w:t>0.03</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科学技术</w:t>
      </w:r>
      <w:r w:rsidRPr="00CE49DA">
        <w:rPr>
          <w:rFonts w:ascii="仿宋" w:eastAsia="仿宋" w:hAnsi="仿宋" w:hint="eastAsia"/>
          <w:color w:val="000000" w:themeColor="text1"/>
          <w:sz w:val="32"/>
          <w:szCs w:val="32"/>
        </w:rPr>
        <w:t>支出</w:t>
      </w:r>
      <w:r w:rsidR="00DB5CF4">
        <w:rPr>
          <w:rFonts w:ascii="仿宋" w:eastAsia="仿宋" w:hAnsi="仿宋" w:hint="eastAsia"/>
          <w:color w:val="000000" w:themeColor="text1"/>
          <w:sz w:val="32"/>
          <w:szCs w:val="32"/>
        </w:rPr>
        <w:t>12</w:t>
      </w:r>
      <w:r w:rsidRPr="00CE49DA">
        <w:rPr>
          <w:rFonts w:ascii="仿宋" w:eastAsia="仿宋" w:hAnsi="仿宋" w:hint="eastAsia"/>
          <w:color w:val="000000" w:themeColor="text1"/>
          <w:sz w:val="32"/>
          <w:szCs w:val="32"/>
        </w:rPr>
        <w:t>万元，占</w:t>
      </w:r>
      <w:r w:rsidR="00DB5CF4">
        <w:rPr>
          <w:rFonts w:ascii="仿宋" w:eastAsia="仿宋" w:hAnsi="仿宋" w:hint="eastAsia"/>
          <w:color w:val="000000" w:themeColor="text1"/>
          <w:sz w:val="32"/>
          <w:szCs w:val="32"/>
        </w:rPr>
        <w:t>0.14</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社会保障和就业（类）</w:t>
      </w:r>
      <w:r w:rsidRPr="00CE49DA">
        <w:rPr>
          <w:rFonts w:ascii="仿宋" w:eastAsia="仿宋" w:hAnsi="仿宋" w:hint="eastAsia"/>
          <w:color w:val="000000" w:themeColor="text1"/>
          <w:sz w:val="32"/>
          <w:szCs w:val="32"/>
        </w:rPr>
        <w:t>支出</w:t>
      </w:r>
      <w:r w:rsidR="00DB5CF4">
        <w:rPr>
          <w:rFonts w:ascii="仿宋" w:eastAsia="仿宋" w:hAnsi="仿宋" w:hint="eastAsia"/>
          <w:color w:val="000000" w:themeColor="text1"/>
          <w:sz w:val="32"/>
          <w:szCs w:val="32"/>
        </w:rPr>
        <w:t>1570.83</w:t>
      </w:r>
      <w:r w:rsidRPr="00CE49DA">
        <w:rPr>
          <w:rFonts w:ascii="仿宋" w:eastAsia="仿宋" w:hAnsi="仿宋" w:hint="eastAsia"/>
          <w:color w:val="000000" w:themeColor="text1"/>
          <w:sz w:val="32"/>
          <w:szCs w:val="32"/>
        </w:rPr>
        <w:t>万元，占</w:t>
      </w:r>
      <w:r w:rsidR="00DB5CF4">
        <w:rPr>
          <w:rFonts w:ascii="仿宋" w:eastAsia="仿宋" w:hAnsi="仿宋" w:hint="eastAsia"/>
          <w:color w:val="000000" w:themeColor="text1"/>
          <w:sz w:val="32"/>
          <w:szCs w:val="32"/>
        </w:rPr>
        <w:t>18.45</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；医疗卫生支出</w:t>
      </w:r>
      <w:r w:rsidR="00DB5CF4">
        <w:rPr>
          <w:rFonts w:ascii="仿宋" w:eastAsia="仿宋" w:hAnsi="仿宋" w:hint="eastAsia"/>
          <w:color w:val="000000" w:themeColor="text1"/>
          <w:sz w:val="32"/>
          <w:szCs w:val="32"/>
        </w:rPr>
        <w:t>6481.80</w:t>
      </w:r>
      <w:r w:rsidRPr="00CE49DA">
        <w:rPr>
          <w:rFonts w:ascii="仿宋" w:eastAsia="仿宋" w:hAnsi="仿宋" w:hint="eastAsia"/>
          <w:color w:val="000000" w:themeColor="text1"/>
          <w:sz w:val="32"/>
          <w:szCs w:val="32"/>
        </w:rPr>
        <w:t>万元，占</w:t>
      </w:r>
      <w:r w:rsidR="00DB5CF4">
        <w:rPr>
          <w:rFonts w:ascii="仿宋" w:eastAsia="仿宋" w:hAnsi="仿宋" w:hint="eastAsia"/>
          <w:color w:val="000000" w:themeColor="text1"/>
          <w:sz w:val="32"/>
          <w:szCs w:val="32"/>
        </w:rPr>
        <w:t>76.15</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；住房保障支出</w:t>
      </w:r>
      <w:r w:rsidR="00DB5CF4">
        <w:rPr>
          <w:rFonts w:ascii="仿宋" w:eastAsia="仿宋" w:hAnsi="仿宋" w:hint="eastAsia"/>
          <w:color w:val="000000" w:themeColor="text1"/>
          <w:sz w:val="32"/>
          <w:szCs w:val="32"/>
        </w:rPr>
        <w:t>445.44</w:t>
      </w:r>
      <w:r w:rsidRPr="00CE49DA">
        <w:rPr>
          <w:rFonts w:ascii="仿宋" w:eastAsia="仿宋" w:hAnsi="仿宋" w:hint="eastAsia"/>
          <w:color w:val="000000" w:themeColor="text1"/>
          <w:sz w:val="32"/>
          <w:szCs w:val="32"/>
        </w:rPr>
        <w:t>万元，占</w:t>
      </w:r>
      <w:r w:rsidR="00DB5CF4">
        <w:rPr>
          <w:rFonts w:ascii="仿宋" w:eastAsia="仿宋" w:hAnsi="仿宋" w:hint="eastAsia"/>
          <w:color w:val="000000" w:themeColor="text1"/>
          <w:sz w:val="32"/>
          <w:szCs w:val="32"/>
        </w:rPr>
        <w:t>5.23</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00DB5CF4" w:rsidRPr="00CE49DA">
        <w:rPr>
          <w:rFonts w:ascii="仿宋" w:eastAsia="仿宋" w:hAnsi="仿宋"/>
          <w:color w:val="000000" w:themeColor="text1"/>
          <w:sz w:val="32"/>
          <w:szCs w:val="32"/>
        </w:rPr>
        <w:t xml:space="preserve"> </w:t>
      </w:r>
    </w:p>
    <w:p w:rsidR="00DB5CF4" w:rsidRDefault="00DB5CF4">
      <w:pPr>
        <w:spacing w:line="600" w:lineRule="exact"/>
        <w:ind w:firstLineChars="200" w:firstLine="640"/>
        <w:rPr>
          <w:rFonts w:ascii="仿宋" w:eastAsia="仿宋" w:hAnsi="仿宋"/>
          <w:color w:val="000000"/>
          <w:sz w:val="32"/>
          <w:szCs w:val="32"/>
        </w:rPr>
      </w:pPr>
    </w:p>
    <w:p w:rsidR="00DB5CF4" w:rsidRDefault="00DB5CF4" w:rsidP="00DB5CF4">
      <w:pPr>
        <w:ind w:firstLineChars="300" w:firstLine="960"/>
        <w:rPr>
          <w:rFonts w:ascii="仿宋_GB2312" w:eastAsia="仿宋_GB2312"/>
          <w:sz w:val="32"/>
          <w:szCs w:val="32"/>
        </w:rPr>
      </w:pPr>
    </w:p>
    <w:p w:rsidR="00DB5CF4" w:rsidRDefault="00DB5CF4" w:rsidP="00DB5CF4">
      <w:pPr>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5274310" cy="3076575"/>
            <wp:effectExtent l="19050" t="0" r="2159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5CF4" w:rsidRDefault="00DB5CF4" w:rsidP="00AF2132">
      <w:pPr>
        <w:spacing w:line="600" w:lineRule="exact"/>
        <w:ind w:firstLineChars="200" w:firstLine="640"/>
        <w:outlineLvl w:val="2"/>
        <w:rPr>
          <w:rFonts w:ascii="仿宋" w:eastAsia="仿宋" w:hAnsi="仿宋"/>
          <w:color w:val="000000"/>
          <w:sz w:val="32"/>
          <w:szCs w:val="32"/>
        </w:rPr>
      </w:pPr>
      <w:bookmarkStart w:id="36" w:name="_Toc15377212"/>
    </w:p>
    <w:p w:rsidR="000D1D50" w:rsidRPr="00C42709" w:rsidRDefault="00A268C4" w:rsidP="00AF2132">
      <w:pPr>
        <w:spacing w:line="600" w:lineRule="exact"/>
        <w:ind w:firstLineChars="200" w:firstLine="640"/>
        <w:outlineLvl w:val="2"/>
        <w:rPr>
          <w:rFonts w:ascii="仿宋" w:eastAsia="仿宋" w:hAnsi="仿宋"/>
          <w:b/>
          <w:color w:val="000000"/>
          <w:sz w:val="32"/>
          <w:szCs w:val="32"/>
        </w:rPr>
      </w:pPr>
      <w:r w:rsidRPr="00C42709">
        <w:rPr>
          <w:rFonts w:ascii="仿宋" w:eastAsia="仿宋" w:hAnsi="仿宋" w:hint="eastAsia"/>
          <w:b/>
          <w:color w:val="000000"/>
          <w:sz w:val="32"/>
          <w:szCs w:val="32"/>
        </w:rPr>
        <w:t>（三）一般公共预算财政拨款支出决算具体情况</w:t>
      </w:r>
      <w:bookmarkEnd w:id="36"/>
    </w:p>
    <w:p w:rsidR="00D20620" w:rsidRPr="00CE49DA" w:rsidRDefault="00D20620" w:rsidP="00AF2132">
      <w:pPr>
        <w:spacing w:line="600" w:lineRule="exact"/>
        <w:ind w:firstLineChars="200" w:firstLine="640"/>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hint="eastAsia"/>
          <w:b/>
          <w:color w:val="000000" w:themeColor="text1"/>
          <w:sz w:val="32"/>
          <w:szCs w:val="32"/>
        </w:rPr>
        <w:t>2018年般公共预算支出决算数为</w:t>
      </w:r>
      <w:r w:rsidR="004B56E8">
        <w:rPr>
          <w:rFonts w:ascii="仿宋" w:eastAsia="仿宋" w:hAnsi="仿宋" w:hint="eastAsia"/>
          <w:b/>
          <w:color w:val="000000" w:themeColor="text1"/>
          <w:sz w:val="32"/>
          <w:szCs w:val="32"/>
        </w:rPr>
        <w:t>8513.07万元</w:t>
      </w:r>
      <w:r w:rsidR="00853718" w:rsidRPr="00CE49DA">
        <w:rPr>
          <w:rFonts w:ascii="仿宋" w:eastAsia="仿宋" w:hAnsi="仿宋" w:hint="eastAsia"/>
          <w:color w:val="000000" w:themeColor="text1"/>
          <w:sz w:val="32"/>
          <w:szCs w:val="32"/>
        </w:rPr>
        <w:t>，</w:t>
      </w:r>
      <w:r w:rsidR="00853718" w:rsidRPr="00CE49DA">
        <w:rPr>
          <w:rStyle w:val="a6"/>
          <w:rFonts w:ascii="仿宋" w:eastAsia="仿宋" w:hAnsi="仿宋" w:hint="eastAsia"/>
          <w:bCs/>
          <w:color w:val="000000" w:themeColor="text1"/>
          <w:sz w:val="32"/>
          <w:szCs w:val="32"/>
        </w:rPr>
        <w:t>完成</w:t>
      </w:r>
      <w:r w:rsidR="00853718" w:rsidRPr="00CE49DA">
        <w:rPr>
          <w:rStyle w:val="a6"/>
          <w:rFonts w:ascii="仿宋" w:eastAsia="仿宋" w:hAnsi="仿宋" w:hint="eastAsia"/>
          <w:bCs/>
          <w:color w:val="000000"/>
          <w:sz w:val="32"/>
          <w:szCs w:val="32"/>
        </w:rPr>
        <w:t>预算</w:t>
      </w:r>
      <w:r w:rsidR="004B56E8">
        <w:rPr>
          <w:rStyle w:val="a6"/>
          <w:rFonts w:ascii="仿宋" w:eastAsia="仿宋" w:hAnsi="仿宋" w:hint="eastAsia"/>
          <w:bCs/>
          <w:color w:val="000000"/>
          <w:sz w:val="32"/>
          <w:szCs w:val="32"/>
        </w:rPr>
        <w:t>100</w:t>
      </w:r>
      <w:r w:rsidR="00853718" w:rsidRPr="00CE49DA">
        <w:rPr>
          <w:rStyle w:val="a6"/>
          <w:rFonts w:ascii="仿宋" w:eastAsia="仿宋" w:hAnsi="仿宋"/>
          <w:bCs/>
          <w:color w:val="000000"/>
          <w:sz w:val="32"/>
          <w:szCs w:val="32"/>
        </w:rPr>
        <w:t>%</w:t>
      </w:r>
      <w:r w:rsidR="00853718" w:rsidRPr="00CE49DA">
        <w:rPr>
          <w:rStyle w:val="a6"/>
          <w:rFonts w:ascii="仿宋" w:eastAsia="仿宋" w:hAnsi="仿宋" w:hint="eastAsia"/>
          <w:bCs/>
          <w:color w:val="000000"/>
          <w:sz w:val="32"/>
          <w:szCs w:val="32"/>
        </w:rPr>
        <w:t>。其中：</w:t>
      </w:r>
      <w:bookmarkEnd w:id="37"/>
      <w:bookmarkEnd w:id="38"/>
      <w:bookmarkEnd w:id="39"/>
    </w:p>
    <w:p w:rsidR="000D1D50" w:rsidRPr="00CE49DA" w:rsidRDefault="00A268C4" w:rsidP="00AF2132">
      <w:pPr>
        <w:spacing w:line="600" w:lineRule="exact"/>
        <w:ind w:firstLineChars="200" w:firstLine="640"/>
        <w:rPr>
          <w:rFonts w:ascii="仿宋" w:eastAsia="仿宋" w:hAnsi="仿宋"/>
          <w:b/>
          <w:color w:val="000000"/>
          <w:sz w:val="32"/>
          <w:szCs w:val="32"/>
        </w:rPr>
      </w:pPr>
      <w:r w:rsidRPr="00CE49DA">
        <w:rPr>
          <w:rStyle w:val="a6"/>
          <w:rFonts w:ascii="仿宋" w:eastAsia="仿宋" w:hAnsi="仿宋"/>
          <w:bCs/>
          <w:color w:val="000000"/>
          <w:sz w:val="32"/>
          <w:szCs w:val="32"/>
        </w:rPr>
        <w:t>1.</w:t>
      </w:r>
      <w:r w:rsidRPr="00CE49DA">
        <w:rPr>
          <w:rStyle w:val="a6"/>
          <w:rFonts w:ascii="仿宋" w:eastAsia="仿宋" w:hAnsi="仿宋" w:hint="eastAsia"/>
          <w:bCs/>
          <w:color w:val="000000"/>
          <w:sz w:val="32"/>
          <w:szCs w:val="32"/>
        </w:rPr>
        <w:t>教育</w:t>
      </w:r>
      <w:r w:rsidR="00DE73D0">
        <w:rPr>
          <w:rStyle w:val="a6"/>
          <w:rFonts w:ascii="仿宋" w:eastAsia="仿宋" w:hAnsi="仿宋" w:hint="eastAsia"/>
          <w:bCs/>
          <w:color w:val="000000"/>
          <w:sz w:val="32"/>
          <w:szCs w:val="32"/>
        </w:rPr>
        <w:t>2059999</w:t>
      </w:r>
      <w:r w:rsidRPr="00CE49DA">
        <w:rPr>
          <w:rStyle w:val="a6"/>
          <w:rFonts w:ascii="仿宋" w:eastAsia="仿宋" w:hAnsi="仿宋"/>
          <w:bCs/>
          <w:color w:val="000000"/>
          <w:sz w:val="32"/>
          <w:szCs w:val="32"/>
        </w:rPr>
        <w:t>:</w:t>
      </w:r>
      <w:r w:rsidRPr="00CE49DA">
        <w:rPr>
          <w:rStyle w:val="a6"/>
          <w:rFonts w:ascii="仿宋" w:eastAsia="仿宋" w:hAnsi="仿宋"/>
          <w:b w:val="0"/>
          <w:bCs/>
          <w:color w:val="000000"/>
          <w:sz w:val="32"/>
          <w:szCs w:val="32"/>
        </w:rPr>
        <w:t xml:space="preserve"> </w:t>
      </w:r>
      <w:r w:rsidRPr="00CE49DA">
        <w:rPr>
          <w:rStyle w:val="a6"/>
          <w:rFonts w:ascii="仿宋" w:eastAsia="仿宋" w:hAnsi="仿宋" w:hint="eastAsia"/>
          <w:b w:val="0"/>
          <w:bCs/>
          <w:color w:val="000000"/>
          <w:sz w:val="32"/>
          <w:szCs w:val="32"/>
        </w:rPr>
        <w:t>支出决算为</w:t>
      </w:r>
      <w:r w:rsidR="00DE73D0">
        <w:rPr>
          <w:rStyle w:val="a6"/>
          <w:rFonts w:ascii="仿宋" w:eastAsia="仿宋" w:hAnsi="仿宋" w:hint="eastAsia"/>
          <w:b w:val="0"/>
          <w:bCs/>
          <w:color w:val="000000"/>
          <w:sz w:val="32"/>
          <w:szCs w:val="32"/>
        </w:rPr>
        <w:t>3</w:t>
      </w:r>
      <w:r w:rsidRPr="00CE49DA">
        <w:rPr>
          <w:rStyle w:val="a6"/>
          <w:rFonts w:ascii="仿宋" w:eastAsia="仿宋" w:hAnsi="仿宋" w:hint="eastAsia"/>
          <w:b w:val="0"/>
          <w:bCs/>
          <w:color w:val="000000"/>
          <w:sz w:val="32"/>
          <w:szCs w:val="32"/>
        </w:rPr>
        <w:t>万元，完成预算</w:t>
      </w:r>
      <w:r w:rsidR="00DE73D0">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，决算数</w:t>
      </w:r>
      <w:r w:rsidR="00B35F3F" w:rsidRPr="00CE49DA">
        <w:rPr>
          <w:rStyle w:val="a6"/>
          <w:rFonts w:ascii="仿宋" w:eastAsia="仿宋" w:hAnsi="仿宋" w:hint="eastAsia"/>
          <w:b w:val="0"/>
          <w:bCs/>
          <w:color w:val="000000"/>
          <w:sz w:val="32"/>
          <w:szCs w:val="32"/>
        </w:rPr>
        <w:t>等于</w:t>
      </w:r>
      <w:r w:rsidRPr="00CE49DA">
        <w:rPr>
          <w:rStyle w:val="a6"/>
          <w:rFonts w:ascii="仿宋" w:eastAsia="仿宋" w:hAnsi="仿宋" w:hint="eastAsia"/>
          <w:b w:val="0"/>
          <w:bCs/>
          <w:color w:val="000000"/>
          <w:sz w:val="32"/>
          <w:szCs w:val="32"/>
        </w:rPr>
        <w:t>预算数。</w:t>
      </w:r>
    </w:p>
    <w:p w:rsidR="000D1D50" w:rsidRPr="00CE49DA" w:rsidRDefault="00D10DC2" w:rsidP="00AF2132">
      <w:pPr>
        <w:spacing w:line="600" w:lineRule="exact"/>
        <w:ind w:firstLineChars="200" w:firstLine="640"/>
        <w:rPr>
          <w:rFonts w:ascii="仿宋" w:eastAsia="仿宋" w:hAnsi="仿宋"/>
          <w:b/>
          <w:color w:val="000000"/>
          <w:sz w:val="32"/>
          <w:szCs w:val="32"/>
        </w:rPr>
      </w:pPr>
      <w:r>
        <w:rPr>
          <w:rStyle w:val="a6"/>
          <w:rFonts w:ascii="仿宋" w:eastAsia="仿宋" w:hAnsi="仿宋" w:hint="eastAsia"/>
          <w:bCs/>
          <w:color w:val="000000"/>
          <w:sz w:val="32"/>
          <w:szCs w:val="32"/>
        </w:rPr>
        <w:t>2</w:t>
      </w:r>
      <w:r w:rsidR="00A268C4" w:rsidRPr="00CE49DA">
        <w:rPr>
          <w:rStyle w:val="a6"/>
          <w:rFonts w:ascii="仿宋" w:eastAsia="仿宋" w:hAnsi="仿宋"/>
          <w:bCs/>
          <w:color w:val="000000"/>
          <w:sz w:val="32"/>
          <w:szCs w:val="32"/>
        </w:rPr>
        <w:t>.</w:t>
      </w:r>
      <w:r w:rsidR="00A268C4" w:rsidRPr="00CE49DA">
        <w:rPr>
          <w:rStyle w:val="a6"/>
          <w:rFonts w:ascii="仿宋" w:eastAsia="仿宋" w:hAnsi="仿宋" w:hint="eastAsia"/>
          <w:bCs/>
          <w:color w:val="000000"/>
          <w:sz w:val="32"/>
          <w:szCs w:val="32"/>
        </w:rPr>
        <w:t>科学技术</w:t>
      </w:r>
      <w:r w:rsidR="00087F31">
        <w:rPr>
          <w:rStyle w:val="a6"/>
          <w:rFonts w:ascii="仿宋" w:eastAsia="仿宋" w:hAnsi="仿宋" w:hint="eastAsia"/>
          <w:bCs/>
          <w:color w:val="000000"/>
          <w:sz w:val="32"/>
          <w:szCs w:val="32"/>
        </w:rPr>
        <w:t>2069999</w:t>
      </w:r>
      <w:r w:rsidR="00A268C4" w:rsidRPr="00CE49DA">
        <w:rPr>
          <w:rStyle w:val="a6"/>
          <w:rFonts w:ascii="仿宋" w:eastAsia="仿宋" w:hAnsi="仿宋"/>
          <w:bCs/>
          <w:color w:val="000000"/>
          <w:sz w:val="32"/>
          <w:szCs w:val="32"/>
        </w:rPr>
        <w:t>:</w:t>
      </w:r>
      <w:r w:rsidR="00A268C4" w:rsidRPr="00CE49DA">
        <w:rPr>
          <w:rStyle w:val="a6"/>
          <w:rFonts w:ascii="仿宋" w:eastAsia="仿宋" w:hAnsi="仿宋"/>
          <w:b w:val="0"/>
          <w:bCs/>
          <w:color w:val="000000"/>
          <w:sz w:val="32"/>
          <w:szCs w:val="32"/>
        </w:rPr>
        <w:t xml:space="preserve"> </w:t>
      </w:r>
      <w:r w:rsidR="00A268C4" w:rsidRPr="00CE49DA">
        <w:rPr>
          <w:rStyle w:val="a6"/>
          <w:rFonts w:ascii="仿宋" w:eastAsia="仿宋" w:hAnsi="仿宋" w:hint="eastAsia"/>
          <w:b w:val="0"/>
          <w:bCs/>
          <w:color w:val="000000"/>
          <w:sz w:val="32"/>
          <w:szCs w:val="32"/>
        </w:rPr>
        <w:t>支出决算为</w:t>
      </w:r>
      <w:r w:rsidR="00087F31">
        <w:rPr>
          <w:rStyle w:val="a6"/>
          <w:rFonts w:ascii="仿宋" w:eastAsia="仿宋" w:hAnsi="仿宋" w:hint="eastAsia"/>
          <w:b w:val="0"/>
          <w:bCs/>
          <w:color w:val="000000"/>
          <w:sz w:val="32"/>
          <w:szCs w:val="32"/>
        </w:rPr>
        <w:t>12</w:t>
      </w:r>
      <w:r w:rsidR="00A268C4" w:rsidRPr="00CE49DA">
        <w:rPr>
          <w:rStyle w:val="a6"/>
          <w:rFonts w:ascii="仿宋" w:eastAsia="仿宋" w:hAnsi="仿宋" w:hint="eastAsia"/>
          <w:b w:val="0"/>
          <w:bCs/>
          <w:color w:val="000000"/>
          <w:sz w:val="32"/>
          <w:szCs w:val="32"/>
        </w:rPr>
        <w:t>万元，完成预算</w:t>
      </w:r>
      <w:r w:rsidR="00087F31">
        <w:rPr>
          <w:rStyle w:val="a6"/>
          <w:rFonts w:ascii="仿宋" w:eastAsia="仿宋" w:hAnsi="仿宋" w:hint="eastAsia"/>
          <w:b w:val="0"/>
          <w:bCs/>
          <w:color w:val="000000"/>
          <w:sz w:val="32"/>
          <w:szCs w:val="32"/>
        </w:rPr>
        <w:t>28.57</w:t>
      </w:r>
      <w:r w:rsidR="00A268C4" w:rsidRPr="00CE49DA">
        <w:rPr>
          <w:rStyle w:val="a6"/>
          <w:rFonts w:ascii="仿宋" w:eastAsia="仿宋" w:hAnsi="仿宋"/>
          <w:b w:val="0"/>
          <w:bCs/>
          <w:color w:val="000000"/>
          <w:sz w:val="32"/>
          <w:szCs w:val="32"/>
        </w:rPr>
        <w:t>%</w:t>
      </w:r>
      <w:r w:rsidR="00A268C4" w:rsidRPr="00CE49DA">
        <w:rPr>
          <w:rStyle w:val="a6"/>
          <w:rFonts w:ascii="仿宋" w:eastAsia="仿宋" w:hAnsi="仿宋" w:hint="eastAsia"/>
          <w:b w:val="0"/>
          <w:bCs/>
          <w:color w:val="000000"/>
          <w:sz w:val="32"/>
          <w:szCs w:val="32"/>
        </w:rPr>
        <w:t>，决算数</w:t>
      </w:r>
      <w:r w:rsidR="00B35F3F" w:rsidRPr="00CE49DA">
        <w:rPr>
          <w:rStyle w:val="a6"/>
          <w:rFonts w:ascii="仿宋" w:eastAsia="仿宋" w:hAnsi="仿宋" w:hint="eastAsia"/>
          <w:b w:val="0"/>
          <w:bCs/>
          <w:color w:val="000000"/>
          <w:sz w:val="32"/>
          <w:szCs w:val="32"/>
        </w:rPr>
        <w:t>小于</w:t>
      </w:r>
      <w:r w:rsidR="00A268C4" w:rsidRPr="00CE49DA">
        <w:rPr>
          <w:rStyle w:val="a6"/>
          <w:rFonts w:ascii="仿宋" w:eastAsia="仿宋" w:hAnsi="仿宋" w:hint="eastAsia"/>
          <w:b w:val="0"/>
          <w:bCs/>
          <w:color w:val="000000"/>
          <w:sz w:val="32"/>
          <w:szCs w:val="32"/>
        </w:rPr>
        <w:t>预算数的主要原因是</w:t>
      </w:r>
      <w:r w:rsidR="00087F31">
        <w:rPr>
          <w:rStyle w:val="a6"/>
          <w:rFonts w:ascii="仿宋" w:eastAsia="仿宋" w:hAnsi="仿宋" w:hint="eastAsia"/>
          <w:b w:val="0"/>
          <w:bCs/>
          <w:color w:val="000000"/>
          <w:sz w:val="32"/>
          <w:szCs w:val="32"/>
        </w:rPr>
        <w:t>课题项目经费</w:t>
      </w:r>
      <w:r w:rsidR="003323EA">
        <w:rPr>
          <w:rStyle w:val="a6"/>
          <w:rFonts w:ascii="仿宋" w:eastAsia="仿宋" w:hAnsi="仿宋" w:hint="eastAsia"/>
          <w:b w:val="0"/>
          <w:bCs/>
          <w:color w:val="000000"/>
          <w:sz w:val="32"/>
          <w:szCs w:val="32"/>
        </w:rPr>
        <w:t>当年支出数小于预算数</w:t>
      </w:r>
      <w:r w:rsidR="00A268C4" w:rsidRPr="00CE49DA">
        <w:rPr>
          <w:rStyle w:val="a6"/>
          <w:rFonts w:ascii="仿宋" w:eastAsia="仿宋" w:hAnsi="仿宋" w:hint="eastAsia"/>
          <w:b w:val="0"/>
          <w:bCs/>
          <w:color w:val="000000"/>
          <w:sz w:val="32"/>
          <w:szCs w:val="32"/>
        </w:rPr>
        <w:t>。</w:t>
      </w:r>
    </w:p>
    <w:p w:rsidR="003323EA" w:rsidRDefault="00D10DC2" w:rsidP="00AF2132">
      <w:pPr>
        <w:spacing w:line="600" w:lineRule="exact"/>
        <w:ind w:firstLineChars="200" w:firstLine="640"/>
        <w:rPr>
          <w:rFonts w:ascii="仿宋_GB2312" w:eastAsia="仿宋_GB2312"/>
          <w:sz w:val="32"/>
          <w:szCs w:val="32"/>
        </w:rPr>
      </w:pPr>
      <w:r>
        <w:rPr>
          <w:rStyle w:val="a6"/>
          <w:rFonts w:ascii="仿宋" w:eastAsia="仿宋" w:hAnsi="仿宋" w:hint="eastAsia"/>
          <w:bCs/>
          <w:color w:val="000000"/>
          <w:sz w:val="32"/>
          <w:szCs w:val="32"/>
        </w:rPr>
        <w:t>3</w:t>
      </w:r>
      <w:r w:rsidR="00A268C4" w:rsidRPr="00CE49DA">
        <w:rPr>
          <w:rStyle w:val="a6"/>
          <w:rFonts w:ascii="仿宋" w:eastAsia="仿宋" w:hAnsi="仿宋"/>
          <w:bCs/>
          <w:color w:val="000000"/>
          <w:sz w:val="32"/>
          <w:szCs w:val="32"/>
        </w:rPr>
        <w:t>.</w:t>
      </w:r>
      <w:r w:rsidR="003323EA" w:rsidRPr="00CC36EA">
        <w:rPr>
          <w:rFonts w:ascii="仿宋_GB2312" w:eastAsia="仿宋_GB2312" w:hint="eastAsia"/>
          <w:sz w:val="32"/>
          <w:szCs w:val="32"/>
        </w:rPr>
        <w:t>社会保障和就业（</w:t>
      </w:r>
      <w:r w:rsidR="003323EA">
        <w:rPr>
          <w:rFonts w:ascii="仿宋_GB2312" w:eastAsia="仿宋_GB2312" w:hint="eastAsia"/>
          <w:sz w:val="32"/>
          <w:szCs w:val="32"/>
        </w:rPr>
        <w:t>2080505</w:t>
      </w:r>
      <w:r w:rsidR="003323EA" w:rsidRPr="00CC36EA">
        <w:rPr>
          <w:rFonts w:ascii="仿宋_GB2312" w:eastAsia="仿宋_GB2312" w:hint="eastAsia"/>
          <w:sz w:val="32"/>
          <w:szCs w:val="32"/>
        </w:rPr>
        <w:t>）:201</w:t>
      </w:r>
      <w:r w:rsidR="003323EA">
        <w:rPr>
          <w:rFonts w:ascii="仿宋_GB2312" w:eastAsia="仿宋_GB2312" w:hint="eastAsia"/>
          <w:sz w:val="32"/>
          <w:szCs w:val="32"/>
        </w:rPr>
        <w:t>8</w:t>
      </w:r>
      <w:r w:rsidR="003323EA" w:rsidRPr="00CC36EA">
        <w:rPr>
          <w:rFonts w:ascii="仿宋_GB2312" w:eastAsia="仿宋_GB2312" w:hint="eastAsia"/>
          <w:sz w:val="32"/>
          <w:szCs w:val="32"/>
        </w:rPr>
        <w:t>年决算数为</w:t>
      </w:r>
      <w:r w:rsidR="003323EA">
        <w:rPr>
          <w:rFonts w:ascii="仿宋_GB2312" w:eastAsia="仿宋_GB2312" w:hint="eastAsia"/>
          <w:sz w:val="32"/>
          <w:szCs w:val="32"/>
        </w:rPr>
        <w:t>1078.77万</w:t>
      </w:r>
      <w:r w:rsidR="003323EA" w:rsidRPr="00CC36EA">
        <w:rPr>
          <w:rFonts w:ascii="仿宋_GB2312" w:eastAsia="仿宋_GB2312" w:hint="eastAsia"/>
          <w:sz w:val="32"/>
          <w:szCs w:val="32"/>
        </w:rPr>
        <w:t>元，完成预算</w:t>
      </w:r>
      <w:r w:rsidR="003323EA">
        <w:rPr>
          <w:rFonts w:ascii="仿宋_GB2312" w:eastAsia="仿宋_GB2312" w:hint="eastAsia"/>
          <w:sz w:val="32"/>
          <w:szCs w:val="32"/>
        </w:rPr>
        <w:t>100</w:t>
      </w:r>
      <w:r w:rsidR="003323EA" w:rsidRPr="00CC36EA">
        <w:rPr>
          <w:rFonts w:ascii="仿宋_GB2312" w:eastAsia="仿宋_GB2312" w:hint="eastAsia"/>
          <w:sz w:val="32"/>
          <w:szCs w:val="32"/>
        </w:rPr>
        <w:t>%</w:t>
      </w:r>
      <w:r w:rsidR="003323EA">
        <w:rPr>
          <w:rFonts w:ascii="仿宋_GB2312" w:eastAsia="仿宋_GB2312" w:hint="eastAsia"/>
          <w:sz w:val="32"/>
          <w:szCs w:val="32"/>
        </w:rPr>
        <w:t>，决算数等于预算数；</w:t>
      </w:r>
      <w:r w:rsidR="003323EA" w:rsidRPr="00CC36EA">
        <w:rPr>
          <w:rFonts w:ascii="仿宋_GB2312" w:eastAsia="仿宋_GB2312" w:hint="eastAsia"/>
          <w:sz w:val="32"/>
          <w:szCs w:val="32"/>
        </w:rPr>
        <w:t>社会保障和就业（</w:t>
      </w:r>
      <w:r w:rsidR="003323EA">
        <w:rPr>
          <w:rFonts w:ascii="仿宋_GB2312" w:eastAsia="仿宋_GB2312" w:hint="eastAsia"/>
          <w:sz w:val="32"/>
          <w:szCs w:val="32"/>
        </w:rPr>
        <w:t>2080506</w:t>
      </w:r>
      <w:r w:rsidR="003323EA" w:rsidRPr="00CC36EA">
        <w:rPr>
          <w:rFonts w:ascii="仿宋_GB2312" w:eastAsia="仿宋_GB2312" w:hint="eastAsia"/>
          <w:sz w:val="32"/>
          <w:szCs w:val="32"/>
        </w:rPr>
        <w:t>）</w:t>
      </w:r>
      <w:r>
        <w:rPr>
          <w:rFonts w:ascii="仿宋_GB2312" w:eastAsia="仿宋_GB2312" w:hint="eastAsia"/>
          <w:sz w:val="32"/>
          <w:szCs w:val="32"/>
        </w:rPr>
        <w:t>：</w:t>
      </w:r>
      <w:r w:rsidR="003323EA" w:rsidRPr="00CC36EA">
        <w:rPr>
          <w:rFonts w:ascii="仿宋_GB2312" w:eastAsia="仿宋_GB2312" w:hint="eastAsia"/>
          <w:sz w:val="32"/>
          <w:szCs w:val="32"/>
        </w:rPr>
        <w:t>201</w:t>
      </w:r>
      <w:r w:rsidR="003323EA">
        <w:rPr>
          <w:rFonts w:ascii="仿宋_GB2312" w:eastAsia="仿宋_GB2312" w:hint="eastAsia"/>
          <w:sz w:val="32"/>
          <w:szCs w:val="32"/>
        </w:rPr>
        <w:t>8</w:t>
      </w:r>
      <w:r w:rsidR="003323EA" w:rsidRPr="00CC36EA">
        <w:rPr>
          <w:rFonts w:ascii="仿宋_GB2312" w:eastAsia="仿宋_GB2312" w:hint="eastAsia"/>
          <w:sz w:val="32"/>
          <w:szCs w:val="32"/>
        </w:rPr>
        <w:t>年决算数为</w:t>
      </w:r>
      <w:r w:rsidR="003323EA">
        <w:rPr>
          <w:rFonts w:ascii="仿宋_GB2312" w:eastAsia="仿宋_GB2312" w:hint="eastAsia"/>
          <w:sz w:val="32"/>
          <w:szCs w:val="32"/>
        </w:rPr>
        <w:t>492.06万</w:t>
      </w:r>
      <w:r w:rsidR="003323EA" w:rsidRPr="00CC36EA">
        <w:rPr>
          <w:rFonts w:ascii="仿宋_GB2312" w:eastAsia="仿宋_GB2312" w:hint="eastAsia"/>
          <w:sz w:val="32"/>
          <w:szCs w:val="32"/>
        </w:rPr>
        <w:t>元，完成预算</w:t>
      </w:r>
      <w:r w:rsidR="003323EA">
        <w:rPr>
          <w:rFonts w:ascii="仿宋_GB2312" w:eastAsia="仿宋_GB2312" w:hint="eastAsia"/>
          <w:sz w:val="32"/>
          <w:szCs w:val="32"/>
        </w:rPr>
        <w:t>100</w:t>
      </w:r>
      <w:r w:rsidR="003323EA" w:rsidRPr="00CC36EA">
        <w:rPr>
          <w:rFonts w:ascii="仿宋_GB2312" w:eastAsia="仿宋_GB2312" w:hint="eastAsia"/>
          <w:sz w:val="32"/>
          <w:szCs w:val="32"/>
        </w:rPr>
        <w:t>%</w:t>
      </w:r>
      <w:r w:rsidR="003323EA">
        <w:rPr>
          <w:rFonts w:ascii="仿宋_GB2312" w:eastAsia="仿宋_GB2312" w:hint="eastAsia"/>
          <w:sz w:val="32"/>
          <w:szCs w:val="32"/>
        </w:rPr>
        <w:t>，决算数等于预算数。</w:t>
      </w:r>
    </w:p>
    <w:p w:rsidR="00EE7E0D" w:rsidRDefault="00D10DC2" w:rsidP="00EE7E0D">
      <w:pPr>
        <w:spacing w:line="600" w:lineRule="exact"/>
        <w:ind w:firstLineChars="200" w:firstLine="640"/>
        <w:rPr>
          <w:rFonts w:ascii="仿宋_GB2312" w:eastAsia="仿宋_GB2312"/>
          <w:sz w:val="32"/>
          <w:szCs w:val="32"/>
        </w:rPr>
      </w:pPr>
      <w:r>
        <w:rPr>
          <w:rStyle w:val="a6"/>
          <w:rFonts w:ascii="仿宋" w:eastAsia="仿宋" w:hAnsi="仿宋" w:hint="eastAsia"/>
          <w:bCs/>
          <w:color w:val="000000"/>
          <w:sz w:val="32"/>
          <w:szCs w:val="32"/>
        </w:rPr>
        <w:t>4</w:t>
      </w:r>
      <w:r w:rsidR="00A268C4" w:rsidRPr="00CE49DA">
        <w:rPr>
          <w:rStyle w:val="a6"/>
          <w:rFonts w:ascii="仿宋" w:eastAsia="仿宋" w:hAnsi="仿宋"/>
          <w:bCs/>
          <w:color w:val="000000"/>
          <w:sz w:val="32"/>
          <w:szCs w:val="32"/>
        </w:rPr>
        <w:t>.</w:t>
      </w:r>
      <w:r w:rsidR="003323EA" w:rsidRPr="003323EA">
        <w:rPr>
          <w:rFonts w:ascii="仿宋_GB2312" w:eastAsia="仿宋_GB2312" w:hint="eastAsia"/>
          <w:sz w:val="32"/>
          <w:szCs w:val="32"/>
        </w:rPr>
        <w:t xml:space="preserve"> </w:t>
      </w:r>
      <w:r w:rsidR="003323EA" w:rsidRPr="00CC36EA">
        <w:rPr>
          <w:rFonts w:ascii="仿宋_GB2312" w:eastAsia="仿宋_GB2312" w:hint="eastAsia"/>
          <w:sz w:val="32"/>
          <w:szCs w:val="32"/>
        </w:rPr>
        <w:t>医疗卫生与计划生育（</w:t>
      </w:r>
      <w:r w:rsidR="003323EA">
        <w:rPr>
          <w:rFonts w:ascii="仿宋_GB2312" w:eastAsia="仿宋_GB2312" w:hint="eastAsia"/>
          <w:sz w:val="32"/>
          <w:szCs w:val="32"/>
        </w:rPr>
        <w:t>2100199</w:t>
      </w:r>
      <w:r w:rsidR="003323EA" w:rsidRPr="00CC36EA">
        <w:rPr>
          <w:rFonts w:ascii="仿宋_GB2312" w:eastAsia="仿宋_GB2312" w:hint="eastAsia"/>
          <w:sz w:val="32"/>
          <w:szCs w:val="32"/>
        </w:rPr>
        <w:t>）:201</w:t>
      </w:r>
      <w:r w:rsidR="003323EA">
        <w:rPr>
          <w:rFonts w:ascii="仿宋_GB2312" w:eastAsia="仿宋_GB2312" w:hint="eastAsia"/>
          <w:sz w:val="32"/>
          <w:szCs w:val="32"/>
        </w:rPr>
        <w:t>8</w:t>
      </w:r>
      <w:r w:rsidR="003323EA" w:rsidRPr="00CC36EA">
        <w:rPr>
          <w:rFonts w:ascii="仿宋_GB2312" w:eastAsia="仿宋_GB2312" w:hint="eastAsia"/>
          <w:sz w:val="32"/>
          <w:szCs w:val="32"/>
        </w:rPr>
        <w:t>年决算数为</w:t>
      </w:r>
      <w:r w:rsidR="00EE7E0D">
        <w:rPr>
          <w:rFonts w:ascii="仿宋_GB2312" w:eastAsia="仿宋_GB2312" w:hint="eastAsia"/>
          <w:sz w:val="32"/>
          <w:szCs w:val="32"/>
        </w:rPr>
        <w:lastRenderedPageBreak/>
        <w:t>57.4</w:t>
      </w:r>
      <w:r w:rsidR="003323EA" w:rsidRPr="00CC36EA">
        <w:rPr>
          <w:rFonts w:ascii="仿宋_GB2312" w:eastAsia="仿宋_GB2312" w:hint="eastAsia"/>
          <w:sz w:val="32"/>
          <w:szCs w:val="32"/>
        </w:rPr>
        <w:t>万元，完成预算</w:t>
      </w:r>
      <w:r w:rsidR="003323EA">
        <w:rPr>
          <w:rFonts w:ascii="仿宋_GB2312" w:eastAsia="仿宋_GB2312" w:hint="eastAsia"/>
          <w:sz w:val="32"/>
          <w:szCs w:val="32"/>
        </w:rPr>
        <w:t>100</w:t>
      </w:r>
      <w:r w:rsidR="003323EA" w:rsidRPr="00CC36EA">
        <w:rPr>
          <w:rFonts w:ascii="仿宋_GB2312" w:eastAsia="仿宋_GB2312" w:hint="eastAsia"/>
          <w:sz w:val="32"/>
          <w:szCs w:val="32"/>
        </w:rPr>
        <w:t>%</w:t>
      </w:r>
      <w:r w:rsidR="003323EA">
        <w:rPr>
          <w:rFonts w:ascii="仿宋_GB2312" w:eastAsia="仿宋_GB2312" w:hint="eastAsia"/>
          <w:sz w:val="32"/>
          <w:szCs w:val="32"/>
        </w:rPr>
        <w:t>，</w:t>
      </w:r>
      <w:r w:rsidR="003323EA" w:rsidRPr="00CC36EA">
        <w:rPr>
          <w:rFonts w:ascii="仿宋_GB2312" w:eastAsia="仿宋_GB2312" w:hint="eastAsia"/>
          <w:sz w:val="32"/>
          <w:szCs w:val="32"/>
        </w:rPr>
        <w:t>决算数</w:t>
      </w:r>
      <w:r w:rsidR="003323EA">
        <w:rPr>
          <w:rFonts w:ascii="仿宋_GB2312" w:eastAsia="仿宋_GB2312" w:hint="eastAsia"/>
          <w:sz w:val="32"/>
          <w:szCs w:val="32"/>
        </w:rPr>
        <w:t>等于</w:t>
      </w:r>
      <w:r w:rsidR="003323EA" w:rsidRPr="00CC36EA">
        <w:rPr>
          <w:rFonts w:ascii="仿宋_GB2312" w:eastAsia="仿宋_GB2312" w:hint="eastAsia"/>
          <w:sz w:val="32"/>
          <w:szCs w:val="32"/>
        </w:rPr>
        <w:t>预算数</w:t>
      </w:r>
      <w:r w:rsidR="003323EA">
        <w:rPr>
          <w:rFonts w:ascii="仿宋_GB2312" w:eastAsia="仿宋_GB2312" w:hint="eastAsia"/>
          <w:sz w:val="32"/>
          <w:szCs w:val="32"/>
        </w:rPr>
        <w:t>；</w:t>
      </w:r>
      <w:r w:rsidR="003323EA" w:rsidRPr="00CC36EA">
        <w:rPr>
          <w:rFonts w:ascii="仿宋_GB2312" w:eastAsia="仿宋_GB2312" w:hint="eastAsia"/>
          <w:sz w:val="32"/>
          <w:szCs w:val="32"/>
        </w:rPr>
        <w:t>医疗卫生与计划生育（</w:t>
      </w:r>
      <w:r w:rsidR="00EE7E0D">
        <w:rPr>
          <w:rFonts w:ascii="仿宋_GB2312" w:eastAsia="仿宋_GB2312" w:hint="eastAsia"/>
          <w:sz w:val="32"/>
          <w:szCs w:val="32"/>
        </w:rPr>
        <w:t>2100201</w:t>
      </w:r>
      <w:r w:rsidR="003323EA" w:rsidRPr="00CC36EA">
        <w:rPr>
          <w:rFonts w:ascii="仿宋_GB2312" w:eastAsia="仿宋_GB2312" w:hint="eastAsia"/>
          <w:sz w:val="32"/>
          <w:szCs w:val="32"/>
        </w:rPr>
        <w:t>）:201</w:t>
      </w:r>
      <w:r w:rsidR="00EE7E0D">
        <w:rPr>
          <w:rFonts w:ascii="仿宋_GB2312" w:eastAsia="仿宋_GB2312" w:hint="eastAsia"/>
          <w:sz w:val="32"/>
          <w:szCs w:val="32"/>
        </w:rPr>
        <w:t>8</w:t>
      </w:r>
      <w:r w:rsidR="003323EA" w:rsidRPr="00CC36EA">
        <w:rPr>
          <w:rFonts w:ascii="仿宋_GB2312" w:eastAsia="仿宋_GB2312" w:hint="eastAsia"/>
          <w:sz w:val="32"/>
          <w:szCs w:val="32"/>
        </w:rPr>
        <w:t>年决算数为</w:t>
      </w:r>
      <w:r w:rsidR="00EE7E0D">
        <w:rPr>
          <w:rFonts w:ascii="仿宋_GB2312" w:eastAsia="仿宋_GB2312" w:hint="eastAsia"/>
          <w:sz w:val="32"/>
          <w:szCs w:val="32"/>
        </w:rPr>
        <w:t>4594.96</w:t>
      </w:r>
      <w:r w:rsidR="003323EA" w:rsidRPr="00CC36EA">
        <w:rPr>
          <w:rFonts w:ascii="仿宋_GB2312" w:eastAsia="仿宋_GB2312" w:hint="eastAsia"/>
          <w:sz w:val="32"/>
          <w:szCs w:val="32"/>
        </w:rPr>
        <w:t>万元，完成预算</w:t>
      </w:r>
      <w:r w:rsidR="00EE7E0D">
        <w:rPr>
          <w:rFonts w:ascii="仿宋_GB2312" w:eastAsia="仿宋_GB2312" w:hint="eastAsia"/>
          <w:sz w:val="32"/>
          <w:szCs w:val="32"/>
        </w:rPr>
        <w:t>96.24</w:t>
      </w:r>
      <w:r w:rsidR="003323EA" w:rsidRPr="00CC36EA">
        <w:rPr>
          <w:rFonts w:ascii="仿宋_GB2312" w:eastAsia="仿宋_GB2312" w:hint="eastAsia"/>
          <w:sz w:val="32"/>
          <w:szCs w:val="32"/>
        </w:rPr>
        <w:t>%</w:t>
      </w:r>
      <w:r w:rsidR="00EE7E0D">
        <w:rPr>
          <w:rFonts w:ascii="仿宋_GB2312" w:eastAsia="仿宋_GB2312" w:hint="eastAsia"/>
          <w:sz w:val="32"/>
          <w:szCs w:val="32"/>
        </w:rPr>
        <w:t>，决算数小于预算数，原因是项目支出未完工</w:t>
      </w:r>
      <w:r w:rsidR="003323EA">
        <w:rPr>
          <w:rFonts w:ascii="仿宋_GB2312" w:eastAsia="仿宋_GB2312" w:hint="eastAsia"/>
          <w:sz w:val="32"/>
          <w:szCs w:val="32"/>
        </w:rPr>
        <w:t>；</w:t>
      </w:r>
      <w:r w:rsidR="003323EA" w:rsidRPr="00CC36EA">
        <w:rPr>
          <w:rFonts w:ascii="仿宋_GB2312" w:eastAsia="仿宋_GB2312" w:hint="eastAsia"/>
          <w:sz w:val="32"/>
          <w:szCs w:val="32"/>
        </w:rPr>
        <w:t>医疗卫生与计划生育（</w:t>
      </w:r>
      <w:r w:rsidR="00EE7E0D">
        <w:rPr>
          <w:rFonts w:ascii="仿宋_GB2312" w:eastAsia="仿宋_GB2312" w:hint="eastAsia"/>
          <w:sz w:val="32"/>
          <w:szCs w:val="32"/>
        </w:rPr>
        <w:t>2100409</w:t>
      </w:r>
      <w:r w:rsidR="003323EA" w:rsidRPr="00CC36EA">
        <w:rPr>
          <w:rFonts w:ascii="仿宋_GB2312" w:eastAsia="仿宋_GB2312" w:hint="eastAsia"/>
          <w:sz w:val="32"/>
          <w:szCs w:val="32"/>
        </w:rPr>
        <w:t>）:201</w:t>
      </w:r>
      <w:r w:rsidR="00EE7E0D">
        <w:rPr>
          <w:rFonts w:ascii="仿宋_GB2312" w:eastAsia="仿宋_GB2312" w:hint="eastAsia"/>
          <w:sz w:val="32"/>
          <w:szCs w:val="32"/>
        </w:rPr>
        <w:t>8</w:t>
      </w:r>
      <w:r w:rsidR="003323EA" w:rsidRPr="00CC36EA">
        <w:rPr>
          <w:rFonts w:ascii="仿宋_GB2312" w:eastAsia="仿宋_GB2312" w:hint="eastAsia"/>
          <w:sz w:val="32"/>
          <w:szCs w:val="32"/>
        </w:rPr>
        <w:t>年决算数为</w:t>
      </w:r>
      <w:r w:rsidR="00EE7E0D">
        <w:rPr>
          <w:rFonts w:ascii="仿宋_GB2312" w:eastAsia="仿宋_GB2312" w:hint="eastAsia"/>
          <w:sz w:val="32"/>
          <w:szCs w:val="32"/>
        </w:rPr>
        <w:t>78.10</w:t>
      </w:r>
      <w:r w:rsidR="003323EA" w:rsidRPr="00CC36EA">
        <w:rPr>
          <w:rFonts w:ascii="仿宋_GB2312" w:eastAsia="仿宋_GB2312" w:hint="eastAsia"/>
          <w:sz w:val="32"/>
          <w:szCs w:val="32"/>
        </w:rPr>
        <w:t>万元，完成预算</w:t>
      </w:r>
      <w:r w:rsidR="003323EA">
        <w:rPr>
          <w:rFonts w:ascii="仿宋_GB2312" w:eastAsia="仿宋_GB2312" w:hint="eastAsia"/>
          <w:sz w:val="32"/>
          <w:szCs w:val="32"/>
        </w:rPr>
        <w:t>100</w:t>
      </w:r>
      <w:r w:rsidR="003323EA" w:rsidRPr="00CC36EA">
        <w:rPr>
          <w:rFonts w:ascii="仿宋_GB2312" w:eastAsia="仿宋_GB2312" w:hint="eastAsia"/>
          <w:sz w:val="32"/>
          <w:szCs w:val="32"/>
        </w:rPr>
        <w:t>%</w:t>
      </w:r>
      <w:r w:rsidR="003323EA">
        <w:rPr>
          <w:rFonts w:ascii="仿宋_GB2312" w:eastAsia="仿宋_GB2312" w:hint="eastAsia"/>
          <w:sz w:val="32"/>
          <w:szCs w:val="32"/>
        </w:rPr>
        <w:t>；</w:t>
      </w:r>
      <w:r w:rsidR="003323EA" w:rsidRPr="00CC36EA">
        <w:rPr>
          <w:rFonts w:ascii="仿宋_GB2312" w:eastAsia="仿宋_GB2312" w:hint="eastAsia"/>
          <w:sz w:val="32"/>
          <w:szCs w:val="32"/>
        </w:rPr>
        <w:t>医疗卫生与计划生育（</w:t>
      </w:r>
      <w:r w:rsidR="003323EA">
        <w:rPr>
          <w:rFonts w:ascii="仿宋_GB2312" w:eastAsia="仿宋_GB2312" w:hint="eastAsia"/>
          <w:sz w:val="32"/>
          <w:szCs w:val="32"/>
        </w:rPr>
        <w:t>21004</w:t>
      </w:r>
      <w:r w:rsidR="00EE7E0D">
        <w:rPr>
          <w:rFonts w:ascii="仿宋_GB2312" w:eastAsia="仿宋_GB2312" w:hint="eastAsia"/>
          <w:sz w:val="32"/>
          <w:szCs w:val="32"/>
        </w:rPr>
        <w:t>99</w:t>
      </w:r>
      <w:r w:rsidR="003323EA" w:rsidRPr="00CC36EA">
        <w:rPr>
          <w:rFonts w:ascii="仿宋_GB2312" w:eastAsia="仿宋_GB2312" w:hint="eastAsia"/>
          <w:sz w:val="32"/>
          <w:szCs w:val="32"/>
        </w:rPr>
        <w:t>）:201</w:t>
      </w:r>
      <w:r w:rsidR="00EE7E0D">
        <w:rPr>
          <w:rFonts w:ascii="仿宋_GB2312" w:eastAsia="仿宋_GB2312" w:hint="eastAsia"/>
          <w:sz w:val="32"/>
          <w:szCs w:val="32"/>
        </w:rPr>
        <w:t>8</w:t>
      </w:r>
      <w:r w:rsidR="003323EA" w:rsidRPr="00CC36EA">
        <w:rPr>
          <w:rFonts w:ascii="仿宋_GB2312" w:eastAsia="仿宋_GB2312" w:hint="eastAsia"/>
          <w:sz w:val="32"/>
          <w:szCs w:val="32"/>
        </w:rPr>
        <w:t>年决算数为</w:t>
      </w:r>
      <w:r w:rsidR="00EE7E0D">
        <w:rPr>
          <w:rFonts w:ascii="仿宋_GB2312" w:eastAsia="仿宋_GB2312" w:hint="eastAsia"/>
          <w:sz w:val="32"/>
          <w:szCs w:val="32"/>
        </w:rPr>
        <w:t>237.13</w:t>
      </w:r>
      <w:r w:rsidR="003323EA" w:rsidRPr="00CC36EA">
        <w:rPr>
          <w:rFonts w:ascii="仿宋_GB2312" w:eastAsia="仿宋_GB2312" w:hint="eastAsia"/>
          <w:sz w:val="32"/>
          <w:szCs w:val="32"/>
        </w:rPr>
        <w:t>万元，完成预算</w:t>
      </w:r>
      <w:r w:rsidR="003323EA">
        <w:rPr>
          <w:rFonts w:ascii="仿宋_GB2312" w:eastAsia="仿宋_GB2312" w:hint="eastAsia"/>
          <w:sz w:val="32"/>
          <w:szCs w:val="32"/>
        </w:rPr>
        <w:t>100</w:t>
      </w:r>
      <w:r w:rsidR="003323EA" w:rsidRPr="00CC36EA">
        <w:rPr>
          <w:rFonts w:ascii="仿宋_GB2312" w:eastAsia="仿宋_GB2312" w:hint="eastAsia"/>
          <w:sz w:val="32"/>
          <w:szCs w:val="32"/>
        </w:rPr>
        <w:t>%</w:t>
      </w:r>
      <w:r w:rsidR="003323EA">
        <w:rPr>
          <w:rFonts w:ascii="仿宋_GB2312" w:eastAsia="仿宋_GB2312" w:hint="eastAsia"/>
          <w:sz w:val="32"/>
          <w:szCs w:val="32"/>
        </w:rPr>
        <w:t>；</w:t>
      </w:r>
      <w:r w:rsidR="003323EA" w:rsidRPr="00CC36EA">
        <w:rPr>
          <w:rFonts w:ascii="仿宋_GB2312" w:eastAsia="仿宋_GB2312" w:hint="eastAsia"/>
          <w:sz w:val="32"/>
          <w:szCs w:val="32"/>
        </w:rPr>
        <w:t>医疗卫生与计划生育（</w:t>
      </w:r>
      <w:r w:rsidR="003323EA">
        <w:rPr>
          <w:rFonts w:ascii="仿宋_GB2312" w:eastAsia="仿宋_GB2312" w:hint="eastAsia"/>
          <w:sz w:val="32"/>
          <w:szCs w:val="32"/>
        </w:rPr>
        <w:t>210</w:t>
      </w:r>
      <w:r w:rsidR="00EE7E0D">
        <w:rPr>
          <w:rFonts w:ascii="仿宋_GB2312" w:eastAsia="仿宋_GB2312" w:hint="eastAsia"/>
          <w:sz w:val="32"/>
          <w:szCs w:val="32"/>
        </w:rPr>
        <w:t>1102</w:t>
      </w:r>
      <w:r w:rsidR="003323EA" w:rsidRPr="00CC36EA">
        <w:rPr>
          <w:rFonts w:ascii="仿宋_GB2312" w:eastAsia="仿宋_GB2312" w:hint="eastAsia"/>
          <w:sz w:val="32"/>
          <w:szCs w:val="32"/>
        </w:rPr>
        <w:t>）:201</w:t>
      </w:r>
      <w:r w:rsidR="00EE7E0D">
        <w:rPr>
          <w:rFonts w:ascii="仿宋_GB2312" w:eastAsia="仿宋_GB2312" w:hint="eastAsia"/>
          <w:sz w:val="32"/>
          <w:szCs w:val="32"/>
        </w:rPr>
        <w:t>8</w:t>
      </w:r>
      <w:r w:rsidR="003323EA" w:rsidRPr="00CC36EA">
        <w:rPr>
          <w:rFonts w:ascii="仿宋_GB2312" w:eastAsia="仿宋_GB2312" w:hint="eastAsia"/>
          <w:sz w:val="32"/>
          <w:szCs w:val="32"/>
        </w:rPr>
        <w:t>年决算数为</w:t>
      </w:r>
      <w:r w:rsidR="00EE7E0D">
        <w:rPr>
          <w:rFonts w:ascii="仿宋_GB2312" w:eastAsia="仿宋_GB2312" w:hint="eastAsia"/>
          <w:sz w:val="32"/>
          <w:szCs w:val="32"/>
        </w:rPr>
        <w:t>216.92</w:t>
      </w:r>
      <w:r w:rsidR="003323EA" w:rsidRPr="00CC36EA">
        <w:rPr>
          <w:rFonts w:ascii="仿宋_GB2312" w:eastAsia="仿宋_GB2312" w:hint="eastAsia"/>
          <w:sz w:val="32"/>
          <w:szCs w:val="32"/>
        </w:rPr>
        <w:t>万元，完成预算</w:t>
      </w:r>
      <w:r w:rsidR="003323EA">
        <w:rPr>
          <w:rFonts w:ascii="仿宋_GB2312" w:eastAsia="仿宋_GB2312" w:hint="eastAsia"/>
          <w:sz w:val="32"/>
          <w:szCs w:val="32"/>
        </w:rPr>
        <w:t>100</w:t>
      </w:r>
      <w:r w:rsidR="003323EA" w:rsidRPr="00CC36EA">
        <w:rPr>
          <w:rFonts w:ascii="仿宋_GB2312" w:eastAsia="仿宋_GB2312" w:hint="eastAsia"/>
          <w:sz w:val="32"/>
          <w:szCs w:val="32"/>
        </w:rPr>
        <w:t>%</w:t>
      </w:r>
      <w:r w:rsidR="003323EA">
        <w:rPr>
          <w:rFonts w:ascii="仿宋_GB2312" w:eastAsia="仿宋_GB2312" w:hint="eastAsia"/>
          <w:sz w:val="32"/>
          <w:szCs w:val="32"/>
        </w:rPr>
        <w:t>；</w:t>
      </w:r>
      <w:r w:rsidR="003323EA" w:rsidRPr="00CC36EA">
        <w:rPr>
          <w:rFonts w:ascii="仿宋_GB2312" w:eastAsia="仿宋_GB2312" w:hint="eastAsia"/>
          <w:sz w:val="32"/>
          <w:szCs w:val="32"/>
        </w:rPr>
        <w:t>医疗卫生与计划生育（</w:t>
      </w:r>
      <w:r w:rsidR="003323EA">
        <w:rPr>
          <w:rFonts w:ascii="仿宋_GB2312" w:eastAsia="仿宋_GB2312" w:hint="eastAsia"/>
          <w:sz w:val="32"/>
          <w:szCs w:val="32"/>
        </w:rPr>
        <w:t>210</w:t>
      </w:r>
      <w:r w:rsidR="006A6BDB">
        <w:rPr>
          <w:rFonts w:ascii="仿宋_GB2312" w:eastAsia="仿宋_GB2312" w:hint="eastAsia"/>
          <w:sz w:val="32"/>
          <w:szCs w:val="32"/>
        </w:rPr>
        <w:t>11</w:t>
      </w:r>
      <w:r w:rsidR="003323EA">
        <w:rPr>
          <w:rFonts w:ascii="仿宋_GB2312" w:eastAsia="仿宋_GB2312" w:hint="eastAsia"/>
          <w:sz w:val="32"/>
          <w:szCs w:val="32"/>
        </w:rPr>
        <w:t>99</w:t>
      </w:r>
      <w:r w:rsidR="003323EA" w:rsidRPr="00CC36EA">
        <w:rPr>
          <w:rFonts w:ascii="仿宋_GB2312" w:eastAsia="仿宋_GB2312" w:hint="eastAsia"/>
          <w:sz w:val="32"/>
          <w:szCs w:val="32"/>
        </w:rPr>
        <w:t>）:201</w:t>
      </w:r>
      <w:r w:rsidR="00513175">
        <w:rPr>
          <w:rFonts w:ascii="仿宋_GB2312" w:eastAsia="仿宋_GB2312" w:hint="eastAsia"/>
          <w:sz w:val="32"/>
          <w:szCs w:val="32"/>
        </w:rPr>
        <w:t>8</w:t>
      </w:r>
      <w:r w:rsidR="003323EA" w:rsidRPr="00CC36EA">
        <w:rPr>
          <w:rFonts w:ascii="仿宋_GB2312" w:eastAsia="仿宋_GB2312" w:hint="eastAsia"/>
          <w:sz w:val="32"/>
          <w:szCs w:val="32"/>
        </w:rPr>
        <w:t>年决算数为</w:t>
      </w:r>
      <w:r w:rsidR="006A6BDB">
        <w:rPr>
          <w:rFonts w:ascii="仿宋_GB2312" w:eastAsia="仿宋_GB2312" w:hint="eastAsia"/>
          <w:sz w:val="32"/>
          <w:szCs w:val="32"/>
        </w:rPr>
        <w:t>76.85</w:t>
      </w:r>
      <w:r w:rsidR="003323EA" w:rsidRPr="00CC36EA">
        <w:rPr>
          <w:rFonts w:ascii="仿宋_GB2312" w:eastAsia="仿宋_GB2312" w:hint="eastAsia"/>
          <w:sz w:val="32"/>
          <w:szCs w:val="32"/>
        </w:rPr>
        <w:t>万元，完成预算</w:t>
      </w:r>
      <w:r w:rsidR="003323EA">
        <w:rPr>
          <w:rFonts w:ascii="仿宋_GB2312" w:eastAsia="仿宋_GB2312" w:hint="eastAsia"/>
          <w:sz w:val="32"/>
          <w:szCs w:val="32"/>
        </w:rPr>
        <w:t>100</w:t>
      </w:r>
      <w:r w:rsidR="003323EA" w:rsidRPr="00CC36EA">
        <w:rPr>
          <w:rFonts w:ascii="仿宋_GB2312" w:eastAsia="仿宋_GB2312" w:hint="eastAsia"/>
          <w:sz w:val="32"/>
          <w:szCs w:val="32"/>
        </w:rPr>
        <w:t>%</w:t>
      </w:r>
      <w:r w:rsidR="006A6BDB">
        <w:rPr>
          <w:rFonts w:ascii="仿宋_GB2312" w:eastAsia="仿宋_GB2312" w:hint="eastAsia"/>
          <w:sz w:val="32"/>
          <w:szCs w:val="32"/>
        </w:rPr>
        <w:t>；</w:t>
      </w:r>
      <w:r w:rsidR="003323EA" w:rsidRPr="00CC36EA">
        <w:rPr>
          <w:rFonts w:ascii="仿宋_GB2312" w:eastAsia="仿宋_GB2312" w:hint="eastAsia"/>
          <w:sz w:val="32"/>
          <w:szCs w:val="32"/>
        </w:rPr>
        <w:t>医疗卫生与计划生育（</w:t>
      </w:r>
      <w:r w:rsidR="003323EA">
        <w:rPr>
          <w:rFonts w:ascii="仿宋_GB2312" w:eastAsia="仿宋_GB2312" w:hint="eastAsia"/>
          <w:sz w:val="32"/>
          <w:szCs w:val="32"/>
        </w:rPr>
        <w:t>2109901</w:t>
      </w:r>
      <w:r w:rsidR="003323EA" w:rsidRPr="00CC36EA">
        <w:rPr>
          <w:rFonts w:ascii="仿宋_GB2312" w:eastAsia="仿宋_GB2312" w:hint="eastAsia"/>
          <w:sz w:val="32"/>
          <w:szCs w:val="32"/>
        </w:rPr>
        <w:t>）</w:t>
      </w:r>
      <w:r w:rsidR="003323EA">
        <w:rPr>
          <w:rFonts w:ascii="仿宋_GB2312" w:eastAsia="仿宋_GB2312" w:hint="eastAsia"/>
          <w:sz w:val="32"/>
          <w:szCs w:val="32"/>
        </w:rPr>
        <w:t>：</w:t>
      </w:r>
      <w:r w:rsidR="003323EA" w:rsidRPr="00CC36EA">
        <w:rPr>
          <w:rFonts w:ascii="仿宋_GB2312" w:eastAsia="仿宋_GB2312" w:hint="eastAsia"/>
          <w:sz w:val="32"/>
          <w:szCs w:val="32"/>
        </w:rPr>
        <w:t>201</w:t>
      </w:r>
      <w:r w:rsidR="00EE7E0D">
        <w:rPr>
          <w:rFonts w:ascii="仿宋_GB2312" w:eastAsia="仿宋_GB2312" w:hint="eastAsia"/>
          <w:sz w:val="32"/>
          <w:szCs w:val="32"/>
        </w:rPr>
        <w:t>8</w:t>
      </w:r>
      <w:r w:rsidR="003323EA" w:rsidRPr="00CC36EA">
        <w:rPr>
          <w:rFonts w:ascii="仿宋_GB2312" w:eastAsia="仿宋_GB2312" w:hint="eastAsia"/>
          <w:sz w:val="32"/>
          <w:szCs w:val="32"/>
        </w:rPr>
        <w:t>年决算数为</w:t>
      </w:r>
      <w:r w:rsidR="00EE7E0D">
        <w:rPr>
          <w:rFonts w:ascii="仿宋_GB2312" w:eastAsia="仿宋_GB2312" w:hint="eastAsia"/>
          <w:sz w:val="32"/>
          <w:szCs w:val="32"/>
        </w:rPr>
        <w:t>1220.4</w:t>
      </w:r>
      <w:r w:rsidR="006A6BDB">
        <w:rPr>
          <w:rFonts w:ascii="仿宋_GB2312" w:eastAsia="仿宋_GB2312" w:hint="eastAsia"/>
          <w:sz w:val="32"/>
          <w:szCs w:val="32"/>
        </w:rPr>
        <w:t>4</w:t>
      </w:r>
      <w:r w:rsidR="003323EA" w:rsidRPr="00CC36EA">
        <w:rPr>
          <w:rFonts w:ascii="仿宋_GB2312" w:eastAsia="仿宋_GB2312" w:hint="eastAsia"/>
          <w:sz w:val="32"/>
          <w:szCs w:val="32"/>
        </w:rPr>
        <w:t>万元，完成预算</w:t>
      </w:r>
      <w:r w:rsidR="00EE7E0D">
        <w:rPr>
          <w:rFonts w:ascii="仿宋_GB2312" w:eastAsia="仿宋_GB2312" w:hint="eastAsia"/>
          <w:sz w:val="32"/>
          <w:szCs w:val="32"/>
        </w:rPr>
        <w:t>65.76</w:t>
      </w:r>
      <w:r w:rsidR="003323EA" w:rsidRPr="00CC36EA">
        <w:rPr>
          <w:rFonts w:ascii="仿宋_GB2312" w:eastAsia="仿宋_GB2312" w:hint="eastAsia"/>
          <w:sz w:val="32"/>
          <w:szCs w:val="32"/>
        </w:rPr>
        <w:t>%</w:t>
      </w:r>
      <w:r w:rsidR="00EE7E0D">
        <w:rPr>
          <w:rFonts w:ascii="仿宋_GB2312" w:eastAsia="仿宋_GB2312" w:hint="eastAsia"/>
          <w:sz w:val="32"/>
          <w:szCs w:val="32"/>
        </w:rPr>
        <w:t>，决算数小于预算数，原因是项目支出未完工。</w:t>
      </w:r>
    </w:p>
    <w:p w:rsidR="00EE7E0D" w:rsidRPr="00CE49DA" w:rsidRDefault="00D10DC2" w:rsidP="00EE7E0D">
      <w:pPr>
        <w:spacing w:line="600" w:lineRule="exact"/>
        <w:ind w:firstLineChars="200" w:firstLine="640"/>
        <w:rPr>
          <w:rFonts w:ascii="仿宋" w:eastAsia="仿宋" w:hAnsi="仿宋"/>
          <w:b/>
          <w:color w:val="000000"/>
          <w:sz w:val="32"/>
          <w:szCs w:val="32"/>
        </w:rPr>
      </w:pPr>
      <w:r>
        <w:rPr>
          <w:rFonts w:ascii="仿宋_GB2312" w:eastAsia="仿宋_GB2312" w:hint="eastAsia"/>
          <w:sz w:val="32"/>
          <w:szCs w:val="32"/>
        </w:rPr>
        <w:t>5</w:t>
      </w:r>
      <w:r w:rsidR="00EE7E0D">
        <w:rPr>
          <w:rFonts w:ascii="仿宋_GB2312" w:eastAsia="仿宋_GB2312" w:hint="eastAsia"/>
          <w:sz w:val="32"/>
          <w:szCs w:val="32"/>
        </w:rPr>
        <w:t>.住房保障支出</w:t>
      </w:r>
      <w:r w:rsidR="00EE7E0D" w:rsidRPr="00CC36EA">
        <w:rPr>
          <w:rFonts w:ascii="仿宋_GB2312" w:eastAsia="仿宋_GB2312" w:hint="eastAsia"/>
          <w:sz w:val="32"/>
          <w:szCs w:val="32"/>
        </w:rPr>
        <w:t>（</w:t>
      </w:r>
      <w:r w:rsidR="00EE7E0D">
        <w:rPr>
          <w:rFonts w:ascii="仿宋_GB2312" w:eastAsia="仿宋_GB2312" w:hint="eastAsia"/>
          <w:sz w:val="32"/>
          <w:szCs w:val="32"/>
        </w:rPr>
        <w:t>2210201</w:t>
      </w:r>
      <w:r w:rsidR="00EE7E0D" w:rsidRPr="00CC36EA">
        <w:rPr>
          <w:rFonts w:ascii="仿宋_GB2312" w:eastAsia="仿宋_GB2312" w:hint="eastAsia"/>
          <w:sz w:val="32"/>
          <w:szCs w:val="32"/>
        </w:rPr>
        <w:t>）</w:t>
      </w:r>
      <w:r w:rsidR="00EE7E0D">
        <w:rPr>
          <w:rFonts w:ascii="仿宋_GB2312" w:eastAsia="仿宋_GB2312" w:hint="eastAsia"/>
          <w:sz w:val="32"/>
          <w:szCs w:val="32"/>
        </w:rPr>
        <w:t>：</w:t>
      </w:r>
      <w:r w:rsidR="00EE7E0D" w:rsidRPr="00CC36EA">
        <w:rPr>
          <w:rFonts w:ascii="仿宋_GB2312" w:eastAsia="仿宋_GB2312" w:hint="eastAsia"/>
          <w:sz w:val="32"/>
          <w:szCs w:val="32"/>
        </w:rPr>
        <w:t>201</w:t>
      </w:r>
      <w:r w:rsidR="00EE7E0D">
        <w:rPr>
          <w:rFonts w:ascii="仿宋_GB2312" w:eastAsia="仿宋_GB2312" w:hint="eastAsia"/>
          <w:sz w:val="32"/>
          <w:szCs w:val="32"/>
        </w:rPr>
        <w:t>8</w:t>
      </w:r>
      <w:r w:rsidR="00EE7E0D" w:rsidRPr="00CC36EA">
        <w:rPr>
          <w:rFonts w:ascii="仿宋_GB2312" w:eastAsia="仿宋_GB2312" w:hint="eastAsia"/>
          <w:sz w:val="32"/>
          <w:szCs w:val="32"/>
        </w:rPr>
        <w:t>年决算数为</w:t>
      </w:r>
      <w:r w:rsidR="00EE7E0D">
        <w:rPr>
          <w:rFonts w:ascii="仿宋_GB2312" w:eastAsia="仿宋_GB2312" w:hint="eastAsia"/>
          <w:sz w:val="32"/>
          <w:szCs w:val="32"/>
        </w:rPr>
        <w:t>440.04</w:t>
      </w:r>
      <w:r w:rsidR="00EE7E0D" w:rsidRPr="00CC36EA">
        <w:rPr>
          <w:rFonts w:ascii="仿宋_GB2312" w:eastAsia="仿宋_GB2312" w:hint="eastAsia"/>
          <w:sz w:val="32"/>
          <w:szCs w:val="32"/>
        </w:rPr>
        <w:t>万元，完成预算</w:t>
      </w:r>
      <w:r w:rsidR="00EE7E0D">
        <w:rPr>
          <w:rFonts w:ascii="仿宋_GB2312" w:eastAsia="仿宋_GB2312" w:hint="eastAsia"/>
          <w:sz w:val="32"/>
          <w:szCs w:val="32"/>
        </w:rPr>
        <w:t>100</w:t>
      </w:r>
      <w:r w:rsidR="00EE7E0D" w:rsidRPr="00CC36EA">
        <w:rPr>
          <w:rFonts w:ascii="仿宋_GB2312" w:eastAsia="仿宋_GB2312" w:hint="eastAsia"/>
          <w:sz w:val="32"/>
          <w:szCs w:val="32"/>
        </w:rPr>
        <w:t>%</w:t>
      </w:r>
      <w:r w:rsidR="00EE7E0D">
        <w:rPr>
          <w:rFonts w:ascii="仿宋_GB2312" w:eastAsia="仿宋_GB2312" w:hint="eastAsia"/>
          <w:sz w:val="32"/>
          <w:szCs w:val="32"/>
        </w:rPr>
        <w:t>；住房保障支出</w:t>
      </w:r>
      <w:r w:rsidR="00EE7E0D" w:rsidRPr="00CC36EA">
        <w:rPr>
          <w:rFonts w:ascii="仿宋_GB2312" w:eastAsia="仿宋_GB2312" w:hint="eastAsia"/>
          <w:sz w:val="32"/>
          <w:szCs w:val="32"/>
        </w:rPr>
        <w:t>（</w:t>
      </w:r>
      <w:r w:rsidR="00EE7E0D">
        <w:rPr>
          <w:rFonts w:ascii="仿宋_GB2312" w:eastAsia="仿宋_GB2312" w:hint="eastAsia"/>
          <w:sz w:val="32"/>
          <w:szCs w:val="32"/>
        </w:rPr>
        <w:t>2210203</w:t>
      </w:r>
      <w:r w:rsidR="00EE7E0D" w:rsidRPr="00CC36EA">
        <w:rPr>
          <w:rFonts w:ascii="仿宋_GB2312" w:eastAsia="仿宋_GB2312" w:hint="eastAsia"/>
          <w:sz w:val="32"/>
          <w:szCs w:val="32"/>
        </w:rPr>
        <w:t>）</w:t>
      </w:r>
      <w:r w:rsidR="00EE7E0D">
        <w:rPr>
          <w:rFonts w:ascii="仿宋_GB2312" w:eastAsia="仿宋_GB2312" w:hint="eastAsia"/>
          <w:sz w:val="32"/>
          <w:szCs w:val="32"/>
        </w:rPr>
        <w:t>：</w:t>
      </w:r>
      <w:r w:rsidR="00EE7E0D" w:rsidRPr="00CC36EA">
        <w:rPr>
          <w:rFonts w:ascii="仿宋_GB2312" w:eastAsia="仿宋_GB2312" w:hint="eastAsia"/>
          <w:sz w:val="32"/>
          <w:szCs w:val="32"/>
        </w:rPr>
        <w:t>201</w:t>
      </w:r>
      <w:r w:rsidR="00EE7E0D">
        <w:rPr>
          <w:rFonts w:ascii="仿宋_GB2312" w:eastAsia="仿宋_GB2312" w:hint="eastAsia"/>
          <w:sz w:val="32"/>
          <w:szCs w:val="32"/>
        </w:rPr>
        <w:t>8</w:t>
      </w:r>
      <w:r w:rsidR="00EE7E0D" w:rsidRPr="00CC36EA">
        <w:rPr>
          <w:rFonts w:ascii="仿宋_GB2312" w:eastAsia="仿宋_GB2312" w:hint="eastAsia"/>
          <w:sz w:val="32"/>
          <w:szCs w:val="32"/>
        </w:rPr>
        <w:t>年决算数为</w:t>
      </w:r>
      <w:r w:rsidR="00EE7E0D">
        <w:rPr>
          <w:rFonts w:ascii="仿宋_GB2312" w:eastAsia="仿宋_GB2312" w:hint="eastAsia"/>
          <w:sz w:val="32"/>
          <w:szCs w:val="32"/>
        </w:rPr>
        <w:t>5.4</w:t>
      </w:r>
      <w:r w:rsidR="00EE7E0D" w:rsidRPr="00CC36EA">
        <w:rPr>
          <w:rFonts w:ascii="仿宋_GB2312" w:eastAsia="仿宋_GB2312" w:hint="eastAsia"/>
          <w:sz w:val="32"/>
          <w:szCs w:val="32"/>
        </w:rPr>
        <w:t>万元，完成预算</w:t>
      </w:r>
      <w:r w:rsidR="00EE7E0D">
        <w:rPr>
          <w:rFonts w:ascii="仿宋_GB2312" w:eastAsia="仿宋_GB2312" w:hint="eastAsia"/>
          <w:sz w:val="32"/>
          <w:szCs w:val="32"/>
        </w:rPr>
        <w:t>100</w:t>
      </w:r>
      <w:r w:rsidR="00EE7E0D" w:rsidRPr="00CC36EA">
        <w:rPr>
          <w:rFonts w:ascii="仿宋_GB2312" w:eastAsia="仿宋_GB2312" w:hint="eastAsia"/>
          <w:sz w:val="32"/>
          <w:szCs w:val="32"/>
        </w:rPr>
        <w:t>%。</w:t>
      </w:r>
    </w:p>
    <w:p w:rsidR="000D1D50" w:rsidRPr="00622830" w:rsidRDefault="00A268C4" w:rsidP="004464F4">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004464F4" w:rsidRPr="00C42709">
        <w:rPr>
          <w:rStyle w:val="2Char"/>
          <w:rFonts w:ascii="黑体" w:eastAsia="黑体" w:hAnsi="黑体"/>
          <w:b w:val="0"/>
        </w:rPr>
        <w:tab/>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8年一般公共预算财政拨款基本支出</w:t>
      </w:r>
      <w:r w:rsidR="00735F09">
        <w:rPr>
          <w:rFonts w:ascii="仿宋" w:eastAsia="仿宋" w:hAnsi="仿宋" w:hint="eastAsia"/>
          <w:color w:val="000000"/>
          <w:sz w:val="32"/>
          <w:szCs w:val="32"/>
        </w:rPr>
        <w:t>5289.85</w:t>
      </w:r>
      <w:r w:rsidRPr="00CE49DA">
        <w:rPr>
          <w:rFonts w:ascii="仿宋" w:eastAsia="仿宋" w:hAnsi="仿宋" w:hint="eastAsia"/>
          <w:color w:val="000000"/>
          <w:sz w:val="32"/>
          <w:szCs w:val="32"/>
        </w:rPr>
        <w:t>万元，其中：</w:t>
      </w:r>
    </w:p>
    <w:p w:rsidR="000D1D50" w:rsidRPr="00CE49DA" w:rsidRDefault="00A268C4">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sidR="00735F09">
        <w:rPr>
          <w:rFonts w:ascii="仿宋" w:eastAsia="仿宋" w:hAnsi="仿宋" w:hint="eastAsia"/>
          <w:color w:val="000000"/>
          <w:sz w:val="32"/>
          <w:szCs w:val="32"/>
        </w:rPr>
        <w:t>5289.85</w:t>
      </w:r>
      <w:r w:rsidRPr="00CE49DA">
        <w:rPr>
          <w:rFonts w:ascii="仿宋" w:eastAsia="仿宋" w:hAnsi="仿宋" w:hint="eastAsia"/>
          <w:color w:val="000000"/>
          <w:sz w:val="32"/>
          <w:szCs w:val="32"/>
        </w:rPr>
        <w:t>万元，主要包括：基本工资</w:t>
      </w:r>
      <w:r w:rsidR="00735F09">
        <w:rPr>
          <w:rFonts w:ascii="仿宋" w:eastAsia="仿宋" w:hAnsi="仿宋" w:hint="eastAsia"/>
          <w:color w:val="000000"/>
          <w:sz w:val="32"/>
          <w:szCs w:val="32"/>
        </w:rPr>
        <w:t>1136.69万元</w:t>
      </w:r>
      <w:r w:rsidRPr="00CE49DA">
        <w:rPr>
          <w:rFonts w:ascii="仿宋" w:eastAsia="仿宋" w:hAnsi="仿宋" w:hint="eastAsia"/>
          <w:color w:val="000000"/>
          <w:sz w:val="32"/>
          <w:szCs w:val="32"/>
        </w:rPr>
        <w:t>、津贴补贴</w:t>
      </w:r>
      <w:r w:rsidR="00735F09">
        <w:rPr>
          <w:rFonts w:ascii="仿宋" w:eastAsia="仿宋" w:hAnsi="仿宋" w:hint="eastAsia"/>
          <w:color w:val="000000"/>
          <w:sz w:val="32"/>
          <w:szCs w:val="32"/>
        </w:rPr>
        <w:t>689.23万元</w:t>
      </w:r>
      <w:r w:rsidRPr="00CE49DA">
        <w:rPr>
          <w:rFonts w:ascii="仿宋" w:eastAsia="仿宋" w:hAnsi="仿宋" w:hint="eastAsia"/>
          <w:color w:val="000000"/>
          <w:sz w:val="32"/>
          <w:szCs w:val="32"/>
        </w:rPr>
        <w:t>、奖金</w:t>
      </w:r>
      <w:r w:rsidR="00735F09">
        <w:rPr>
          <w:rFonts w:ascii="仿宋" w:eastAsia="仿宋" w:hAnsi="仿宋" w:hint="eastAsia"/>
          <w:color w:val="000000"/>
          <w:sz w:val="32"/>
          <w:szCs w:val="32"/>
        </w:rPr>
        <w:t>0元</w:t>
      </w:r>
      <w:r w:rsidRPr="00CE49DA">
        <w:rPr>
          <w:rFonts w:ascii="仿宋" w:eastAsia="仿宋" w:hAnsi="仿宋" w:hint="eastAsia"/>
          <w:color w:val="000000"/>
          <w:sz w:val="32"/>
          <w:szCs w:val="32"/>
        </w:rPr>
        <w:t>、伙食补助费</w:t>
      </w:r>
      <w:r w:rsidR="00735F09">
        <w:rPr>
          <w:rFonts w:ascii="仿宋" w:eastAsia="仿宋" w:hAnsi="仿宋" w:hint="eastAsia"/>
          <w:color w:val="000000"/>
          <w:sz w:val="32"/>
          <w:szCs w:val="32"/>
        </w:rPr>
        <w:t>0元</w:t>
      </w:r>
      <w:r w:rsidRPr="00CE49DA">
        <w:rPr>
          <w:rFonts w:ascii="仿宋" w:eastAsia="仿宋" w:hAnsi="仿宋" w:hint="eastAsia"/>
          <w:color w:val="000000"/>
          <w:sz w:val="32"/>
          <w:szCs w:val="32"/>
        </w:rPr>
        <w:t>、绩效工资</w:t>
      </w:r>
      <w:r w:rsidR="00735F09">
        <w:rPr>
          <w:rFonts w:ascii="仿宋" w:eastAsia="仿宋" w:hAnsi="仿宋" w:hint="eastAsia"/>
          <w:color w:val="000000"/>
          <w:sz w:val="32"/>
          <w:szCs w:val="32"/>
        </w:rPr>
        <w:t>900.85万元</w:t>
      </w:r>
      <w:r w:rsidRPr="00CE49DA">
        <w:rPr>
          <w:rFonts w:ascii="仿宋" w:eastAsia="仿宋" w:hAnsi="仿宋" w:hint="eastAsia"/>
          <w:color w:val="000000"/>
          <w:sz w:val="32"/>
          <w:szCs w:val="32"/>
        </w:rPr>
        <w:t>、机关事业单位基本养老保险缴费</w:t>
      </w:r>
      <w:r w:rsidR="00735F09">
        <w:rPr>
          <w:rFonts w:ascii="仿宋" w:eastAsia="仿宋" w:hAnsi="仿宋" w:hint="eastAsia"/>
          <w:color w:val="000000"/>
          <w:sz w:val="32"/>
          <w:szCs w:val="32"/>
        </w:rPr>
        <w:t>1078.77万元</w:t>
      </w:r>
      <w:r w:rsidRPr="00CE49DA">
        <w:rPr>
          <w:rFonts w:ascii="仿宋" w:eastAsia="仿宋" w:hAnsi="仿宋" w:hint="eastAsia"/>
          <w:color w:val="000000"/>
          <w:sz w:val="32"/>
          <w:szCs w:val="32"/>
        </w:rPr>
        <w:t>、职业年金缴费</w:t>
      </w:r>
      <w:r w:rsidR="00735F09">
        <w:rPr>
          <w:rFonts w:ascii="仿宋" w:eastAsia="仿宋" w:hAnsi="仿宋" w:hint="eastAsia"/>
          <w:color w:val="000000"/>
          <w:sz w:val="32"/>
          <w:szCs w:val="32"/>
        </w:rPr>
        <w:t>492.06万元</w:t>
      </w:r>
      <w:r w:rsidRPr="00CE49DA">
        <w:rPr>
          <w:rFonts w:ascii="仿宋" w:eastAsia="仿宋" w:hAnsi="仿宋" w:hint="eastAsia"/>
          <w:color w:val="000000"/>
          <w:sz w:val="32"/>
          <w:szCs w:val="32"/>
        </w:rPr>
        <w:t>、其他社会保障缴费、其他工资福利支出、离休费、退休费、抚恤金、生活补助、医疗费、奖励金、住房公积金、提租补贴、购房补贴、</w:t>
      </w:r>
      <w:r w:rsidRPr="00CE49DA">
        <w:rPr>
          <w:rFonts w:ascii="仿宋" w:eastAsia="仿宋" w:hAnsi="仿宋" w:hint="eastAsia"/>
          <w:color w:val="000000"/>
          <w:sz w:val="32"/>
          <w:szCs w:val="32"/>
        </w:rPr>
        <w:lastRenderedPageBreak/>
        <w:t>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735F09">
        <w:rPr>
          <w:rFonts w:ascii="仿宋" w:eastAsia="仿宋" w:hAnsi="仿宋" w:hint="eastAsia"/>
          <w:color w:val="000000"/>
          <w:sz w:val="32"/>
          <w:szCs w:val="32"/>
        </w:rPr>
        <w:t>0</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0D1D50" w:rsidRPr="00C42709" w:rsidRDefault="00A268C4">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0D1D50" w:rsidRPr="00CE49DA" w:rsidRDefault="00A268C4">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8年“三公”经费财政拨款支出决算为</w:t>
      </w:r>
      <w:r w:rsidR="00800355">
        <w:rPr>
          <w:rFonts w:ascii="仿宋" w:eastAsia="仿宋" w:hAnsi="仿宋" w:hint="eastAsia"/>
          <w:color w:val="000000"/>
          <w:sz w:val="32"/>
          <w:szCs w:val="32"/>
        </w:rPr>
        <w:t>0</w:t>
      </w:r>
      <w:r w:rsidRPr="00CE49DA">
        <w:rPr>
          <w:rFonts w:ascii="仿宋" w:eastAsia="仿宋" w:hAnsi="仿宋" w:hint="eastAsia"/>
          <w:color w:val="000000"/>
          <w:sz w:val="32"/>
          <w:szCs w:val="32"/>
        </w:rPr>
        <w:t>万元，完成预算</w:t>
      </w:r>
      <w:r w:rsidR="0080035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sidR="00800355" w:rsidRPr="00CE49DA">
        <w:rPr>
          <w:rFonts w:ascii="仿宋" w:eastAsia="仿宋" w:hAnsi="仿宋"/>
          <w:color w:val="000000"/>
          <w:sz w:val="32"/>
          <w:szCs w:val="32"/>
        </w:rPr>
        <w:t xml:space="preserve"> </w:t>
      </w:r>
    </w:p>
    <w:p w:rsidR="000D1D50" w:rsidRPr="00CE49DA" w:rsidRDefault="00A268C4">
      <w:pPr>
        <w:spacing w:line="600" w:lineRule="exact"/>
        <w:ind w:firstLine="640"/>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t>（二）“三公”经费财政拨款支出决算具体情况说明</w:t>
      </w:r>
      <w:bookmarkEnd w:id="45"/>
    </w:p>
    <w:p w:rsidR="000D1D50" w:rsidRPr="00CE49DA" w:rsidRDefault="00A268C4">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Pr="00CE49DA">
        <w:rPr>
          <w:rFonts w:ascii="仿宋" w:eastAsia="仿宋" w:hAnsi="仿宋" w:hint="eastAsia"/>
          <w:color w:val="000000"/>
          <w:sz w:val="32"/>
          <w:szCs w:val="32"/>
        </w:rPr>
        <w:t>8年“三公”经费财政拨款支出决算中，因公出国（境）费支出决算</w:t>
      </w:r>
      <w:r w:rsidR="0080035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0035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80035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0035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800355">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00355">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5D1C8B" w:rsidRPr="00CE49DA" w:rsidRDefault="00A268C4" w:rsidP="005D1C8B">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6C1937" w:rsidRPr="00CE49DA">
        <w:rPr>
          <w:rFonts w:ascii="仿宋_GB2312" w:eastAsia="仿宋_GB2312" w:hint="eastAsia"/>
          <w:color w:val="000000"/>
          <w:sz w:val="32"/>
          <w:szCs w:val="32"/>
        </w:rPr>
        <w:t>，</w:t>
      </w:r>
      <w:r w:rsidR="006C1937" w:rsidRPr="00CE49DA">
        <w:rPr>
          <w:rStyle w:val="a6"/>
          <w:rFonts w:ascii="仿宋" w:eastAsia="仿宋" w:hAnsi="仿宋" w:hint="eastAsia"/>
          <w:b w:val="0"/>
          <w:bCs/>
          <w:color w:val="000000"/>
          <w:sz w:val="32"/>
          <w:szCs w:val="32"/>
        </w:rPr>
        <w:t>完成预算</w:t>
      </w:r>
      <w:r w:rsidR="00800355">
        <w:rPr>
          <w:rStyle w:val="a6"/>
          <w:rFonts w:ascii="仿宋" w:eastAsia="仿宋" w:hAnsi="仿宋" w:hint="eastAsia"/>
          <w:b w:val="0"/>
          <w:bCs/>
          <w:color w:val="000000"/>
          <w:sz w:val="32"/>
          <w:szCs w:val="32"/>
        </w:rPr>
        <w:t>0</w:t>
      </w:r>
      <w:r w:rsidR="006C1937" w:rsidRPr="00CE49DA">
        <w:rPr>
          <w:rStyle w:val="a6"/>
          <w:rFonts w:ascii="仿宋" w:eastAsia="仿宋" w:hAnsi="仿宋"/>
          <w:b w:val="0"/>
          <w:bCs/>
          <w:color w:val="000000"/>
          <w:sz w:val="32"/>
          <w:szCs w:val="32"/>
        </w:rPr>
        <w:t>%</w:t>
      </w:r>
      <w:r w:rsidR="006C1937"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全年安排因公出国（境）团组</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次，出国（境）</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人。</w:t>
      </w:r>
      <w:r w:rsidR="005D1C8B" w:rsidRPr="00CE49DA">
        <w:rPr>
          <w:rFonts w:ascii="仿宋_GB2312" w:eastAsia="仿宋_GB2312" w:hint="eastAsia"/>
          <w:color w:val="000000"/>
          <w:sz w:val="32"/>
          <w:szCs w:val="32"/>
        </w:rPr>
        <w:t>因公出国（境）支出决算比</w:t>
      </w:r>
      <w:r w:rsidR="005D1C8B" w:rsidRPr="00CE49DA">
        <w:rPr>
          <w:rFonts w:ascii="仿宋_GB2312" w:eastAsia="仿宋_GB2312"/>
          <w:color w:val="000000"/>
          <w:sz w:val="32"/>
          <w:szCs w:val="32"/>
        </w:rPr>
        <w:t>201</w:t>
      </w:r>
      <w:r w:rsidR="005D1C8B" w:rsidRPr="00CE49DA">
        <w:rPr>
          <w:rFonts w:ascii="仿宋_GB2312" w:eastAsia="仿宋_GB2312" w:hint="eastAsia"/>
          <w:color w:val="000000"/>
          <w:sz w:val="32"/>
          <w:szCs w:val="32"/>
        </w:rPr>
        <w:t>7年增加</w:t>
      </w:r>
      <w:r w:rsidR="005D1C8B" w:rsidRPr="00CE49DA">
        <w:rPr>
          <w:rFonts w:ascii="仿宋_GB2312" w:eastAsia="仿宋_GB2312"/>
          <w:color w:val="000000"/>
          <w:sz w:val="32"/>
          <w:szCs w:val="32"/>
        </w:rPr>
        <w:t>/</w:t>
      </w:r>
      <w:r w:rsidR="005D1C8B" w:rsidRPr="00CE49DA">
        <w:rPr>
          <w:rFonts w:ascii="仿宋_GB2312" w:eastAsia="仿宋_GB2312" w:hint="eastAsia"/>
          <w:color w:val="000000"/>
          <w:sz w:val="32"/>
          <w:szCs w:val="32"/>
        </w:rPr>
        <w:t>减少</w:t>
      </w:r>
      <w:r w:rsidR="00800355">
        <w:rPr>
          <w:rFonts w:ascii="仿宋_GB2312" w:eastAsia="仿宋_GB2312" w:hint="eastAsia"/>
          <w:color w:val="000000"/>
          <w:sz w:val="32"/>
          <w:szCs w:val="32"/>
        </w:rPr>
        <w:t>0</w:t>
      </w:r>
      <w:r w:rsidR="005D1C8B" w:rsidRPr="00CE49DA">
        <w:rPr>
          <w:rFonts w:ascii="仿宋_GB2312" w:eastAsia="仿宋_GB2312" w:hint="eastAsia"/>
          <w:color w:val="000000"/>
          <w:sz w:val="32"/>
          <w:szCs w:val="32"/>
        </w:rPr>
        <w:t>万元，增长</w:t>
      </w:r>
      <w:r w:rsidR="005D1C8B" w:rsidRPr="00CE49DA">
        <w:rPr>
          <w:rFonts w:ascii="仿宋_GB2312" w:eastAsia="仿宋_GB2312"/>
          <w:color w:val="000000"/>
          <w:sz w:val="32"/>
          <w:szCs w:val="32"/>
        </w:rPr>
        <w:t>/</w:t>
      </w:r>
      <w:r w:rsidR="005D1C8B" w:rsidRPr="00CE49DA">
        <w:rPr>
          <w:rFonts w:ascii="仿宋_GB2312" w:eastAsia="仿宋_GB2312" w:hint="eastAsia"/>
          <w:color w:val="000000"/>
          <w:sz w:val="32"/>
          <w:szCs w:val="32"/>
        </w:rPr>
        <w:t>下降</w:t>
      </w:r>
      <w:r w:rsidR="00800355">
        <w:rPr>
          <w:rFonts w:ascii="仿宋_GB2312" w:eastAsia="仿宋_GB2312" w:hint="eastAsia"/>
          <w:color w:val="000000"/>
          <w:sz w:val="32"/>
          <w:szCs w:val="32"/>
        </w:rPr>
        <w:t>0</w:t>
      </w:r>
      <w:r w:rsidR="005D1C8B" w:rsidRPr="00CE49DA">
        <w:rPr>
          <w:rFonts w:ascii="仿宋_GB2312" w:eastAsia="仿宋_GB2312"/>
          <w:color w:val="000000"/>
          <w:sz w:val="32"/>
          <w:szCs w:val="32"/>
        </w:rPr>
        <w:t>%</w:t>
      </w:r>
      <w:r w:rsidR="005D1C8B" w:rsidRPr="00CE49DA">
        <w:rPr>
          <w:rFonts w:ascii="仿宋_GB2312" w:eastAsia="仿宋_GB2312" w:hint="eastAsia"/>
          <w:color w:val="000000"/>
          <w:sz w:val="32"/>
          <w:szCs w:val="32"/>
        </w:rPr>
        <w:t>。</w:t>
      </w:r>
    </w:p>
    <w:p w:rsidR="00A67AB5" w:rsidRPr="00CE49DA" w:rsidRDefault="00A268C4" w:rsidP="00A67AB5">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2.</w:t>
      </w:r>
      <w:r w:rsidRPr="00800355">
        <w:rPr>
          <w:rFonts w:ascii="仿宋_GB2312" w:eastAsia="仿宋_GB2312" w:hint="eastAsia"/>
          <w:b/>
          <w:color w:val="000000"/>
          <w:sz w:val="32"/>
          <w:szCs w:val="32"/>
        </w:rPr>
        <w:t>公务</w:t>
      </w:r>
      <w:r w:rsidRPr="00CE49DA">
        <w:rPr>
          <w:rFonts w:ascii="仿宋_GB2312" w:eastAsia="仿宋_GB2312" w:hint="eastAsia"/>
          <w:b/>
          <w:color w:val="000000"/>
          <w:sz w:val="32"/>
          <w:szCs w:val="32"/>
        </w:rPr>
        <w:t>用车购置及运行维护费支出</w:t>
      </w:r>
      <w:r w:rsidR="00800355">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万元</w:t>
      </w:r>
      <w:r w:rsidR="00C42709">
        <w:rPr>
          <w:rFonts w:ascii="仿宋_GB2312" w:eastAsia="仿宋_GB2312" w:hint="eastAsia"/>
          <w:color w:val="000000"/>
          <w:sz w:val="32"/>
          <w:szCs w:val="32"/>
        </w:rPr>
        <w:t>,</w:t>
      </w:r>
      <w:r w:rsidR="00CC666F" w:rsidRPr="00CE49DA">
        <w:rPr>
          <w:rStyle w:val="a6"/>
          <w:rFonts w:ascii="仿宋" w:eastAsia="仿宋" w:hAnsi="仿宋" w:hint="eastAsia"/>
          <w:b w:val="0"/>
          <w:bCs/>
          <w:color w:val="000000"/>
          <w:sz w:val="32"/>
          <w:szCs w:val="32"/>
        </w:rPr>
        <w:t>完成预算</w:t>
      </w:r>
      <w:r w:rsidR="00800355">
        <w:rPr>
          <w:rStyle w:val="a6"/>
          <w:rFonts w:ascii="仿宋" w:eastAsia="仿宋" w:hAnsi="仿宋" w:hint="eastAsia"/>
          <w:b w:val="0"/>
          <w:bCs/>
          <w:color w:val="000000"/>
          <w:sz w:val="32"/>
          <w:szCs w:val="32"/>
        </w:rPr>
        <w:t>0</w:t>
      </w:r>
      <w:r w:rsidR="00CC666F" w:rsidRPr="00CE49DA">
        <w:rPr>
          <w:rStyle w:val="a6"/>
          <w:rFonts w:ascii="仿宋" w:eastAsia="仿宋" w:hAnsi="仿宋"/>
          <w:b w:val="0"/>
          <w:bCs/>
          <w:color w:val="000000"/>
          <w:sz w:val="32"/>
          <w:szCs w:val="32"/>
        </w:rPr>
        <w:t>%</w:t>
      </w:r>
      <w:r w:rsidR="00CC666F" w:rsidRPr="00CE49DA">
        <w:rPr>
          <w:rStyle w:val="a6"/>
          <w:rFonts w:ascii="仿宋" w:eastAsia="仿宋" w:hAnsi="仿宋" w:hint="eastAsia"/>
          <w:b w:val="0"/>
          <w:bCs/>
          <w:color w:val="000000"/>
          <w:sz w:val="32"/>
          <w:szCs w:val="32"/>
        </w:rPr>
        <w:t>。</w:t>
      </w:r>
      <w:r w:rsidR="00A67AB5" w:rsidRPr="00CE49DA">
        <w:rPr>
          <w:rFonts w:ascii="仿宋_GB2312" w:eastAsia="仿宋_GB2312" w:hint="eastAsia"/>
          <w:color w:val="000000"/>
          <w:sz w:val="32"/>
          <w:szCs w:val="32"/>
        </w:rPr>
        <w:t>公务用车购置及运行维护费支出决算比</w:t>
      </w:r>
      <w:r w:rsidR="00A67AB5" w:rsidRPr="00CE49DA">
        <w:rPr>
          <w:rFonts w:ascii="仿宋_GB2312" w:eastAsia="仿宋_GB2312"/>
          <w:color w:val="000000"/>
          <w:sz w:val="32"/>
          <w:szCs w:val="32"/>
        </w:rPr>
        <w:t>201</w:t>
      </w:r>
      <w:r w:rsidR="00A67AB5" w:rsidRPr="00CE49DA">
        <w:rPr>
          <w:rFonts w:ascii="仿宋_GB2312" w:eastAsia="仿宋_GB2312" w:hint="eastAsia"/>
          <w:color w:val="000000"/>
          <w:sz w:val="32"/>
          <w:szCs w:val="32"/>
        </w:rPr>
        <w:t>7年增加</w:t>
      </w:r>
      <w:r w:rsidR="00A67AB5" w:rsidRPr="00CE49DA">
        <w:rPr>
          <w:rFonts w:ascii="仿宋_GB2312" w:eastAsia="仿宋_GB2312"/>
          <w:color w:val="000000"/>
          <w:sz w:val="32"/>
          <w:szCs w:val="32"/>
        </w:rPr>
        <w:t>/</w:t>
      </w:r>
      <w:r w:rsidR="00A67AB5" w:rsidRPr="00CE49DA">
        <w:rPr>
          <w:rFonts w:ascii="仿宋_GB2312" w:eastAsia="仿宋_GB2312" w:hint="eastAsia"/>
          <w:color w:val="000000"/>
          <w:sz w:val="32"/>
          <w:szCs w:val="32"/>
        </w:rPr>
        <w:lastRenderedPageBreak/>
        <w:t>减少</w:t>
      </w:r>
      <w:r w:rsidR="00800355">
        <w:rPr>
          <w:rFonts w:ascii="仿宋_GB2312" w:eastAsia="仿宋_GB2312" w:hint="eastAsia"/>
          <w:color w:val="000000"/>
          <w:sz w:val="32"/>
          <w:szCs w:val="32"/>
        </w:rPr>
        <w:t>0</w:t>
      </w:r>
      <w:r w:rsidR="00A67AB5" w:rsidRPr="00CE49DA">
        <w:rPr>
          <w:rFonts w:ascii="仿宋_GB2312" w:eastAsia="仿宋_GB2312" w:hint="eastAsia"/>
          <w:color w:val="000000"/>
          <w:sz w:val="32"/>
          <w:szCs w:val="32"/>
        </w:rPr>
        <w:t>万元，增长</w:t>
      </w:r>
      <w:r w:rsidR="00A67AB5" w:rsidRPr="00CE49DA">
        <w:rPr>
          <w:rFonts w:ascii="仿宋_GB2312" w:eastAsia="仿宋_GB2312"/>
          <w:color w:val="000000"/>
          <w:sz w:val="32"/>
          <w:szCs w:val="32"/>
        </w:rPr>
        <w:t>/</w:t>
      </w:r>
      <w:r w:rsidR="00A67AB5" w:rsidRPr="00CE49DA">
        <w:rPr>
          <w:rFonts w:ascii="仿宋_GB2312" w:eastAsia="仿宋_GB2312" w:hint="eastAsia"/>
          <w:color w:val="000000"/>
          <w:sz w:val="32"/>
          <w:szCs w:val="32"/>
        </w:rPr>
        <w:t>下降</w:t>
      </w:r>
      <w:r w:rsidR="00800355">
        <w:rPr>
          <w:rFonts w:ascii="仿宋_GB2312" w:eastAsia="仿宋_GB2312" w:hint="eastAsia"/>
          <w:color w:val="000000"/>
          <w:sz w:val="32"/>
          <w:szCs w:val="32"/>
        </w:rPr>
        <w:t>0</w:t>
      </w:r>
      <w:r w:rsidR="00A67AB5" w:rsidRPr="00CE49DA">
        <w:rPr>
          <w:rFonts w:ascii="仿宋_GB2312" w:eastAsia="仿宋_GB2312"/>
          <w:color w:val="000000"/>
          <w:sz w:val="32"/>
          <w:szCs w:val="32"/>
        </w:rPr>
        <w:t>%</w:t>
      </w:r>
      <w:r w:rsidR="00A67AB5" w:rsidRPr="00CE49DA">
        <w:rPr>
          <w:rFonts w:ascii="仿宋_GB2312" w:eastAsia="仿宋_GB2312" w:hint="eastAsia"/>
          <w:color w:val="000000"/>
          <w:sz w:val="32"/>
          <w:szCs w:val="32"/>
        </w:rPr>
        <w:t>。</w:t>
      </w:r>
    </w:p>
    <w:p w:rsidR="000D1D50" w:rsidRPr="00CE49DA" w:rsidRDefault="00A268C4" w:rsidP="00A67AB5">
      <w:pPr>
        <w:spacing w:line="600" w:lineRule="exact"/>
        <w:ind w:firstLineChars="200" w:firstLine="640"/>
        <w:rPr>
          <w:rFonts w:ascii="仿宋_GB2312" w:eastAsia="仿宋_GB2312"/>
          <w:b/>
          <w:color w:val="000000"/>
          <w:sz w:val="32"/>
          <w:szCs w:val="32"/>
        </w:rPr>
      </w:pPr>
      <w:r w:rsidRPr="00CE49DA">
        <w:rPr>
          <w:rFonts w:ascii="仿宋_GB2312" w:eastAsia="仿宋_GB2312" w:hint="eastAsia"/>
          <w:color w:val="000000"/>
          <w:sz w:val="32"/>
          <w:szCs w:val="32"/>
        </w:rPr>
        <w:t>其中：</w:t>
      </w:r>
      <w:r w:rsidRPr="00CE49DA">
        <w:rPr>
          <w:rFonts w:ascii="仿宋_GB2312" w:eastAsia="仿宋_GB2312" w:hint="eastAsia"/>
          <w:b/>
          <w:color w:val="000000"/>
          <w:sz w:val="32"/>
          <w:szCs w:val="32"/>
        </w:rPr>
        <w:t>公务用车购置支出</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万元。全年按规定更新购置公务用车</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辆，其中：轿车</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万元，越野车</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万元，载客汽车</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万元，主要用于</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w:t>
      </w:r>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hint="eastAsia"/>
          <w:b/>
          <w:color w:val="000000"/>
          <w:sz w:val="32"/>
          <w:szCs w:val="32"/>
        </w:rPr>
        <w:t>公务用车运行维护费支出</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万元。主要用于</w:t>
      </w:r>
      <w:r w:rsidRPr="00CE49DA">
        <w:rPr>
          <w:rFonts w:ascii="仿宋_GB2312" w:eastAsia="仿宋_GB2312"/>
          <w:color w:val="000000"/>
          <w:sz w:val="32"/>
          <w:szCs w:val="32"/>
        </w:rPr>
        <w:t>…</w:t>
      </w:r>
      <w:r w:rsidRPr="00CE49DA">
        <w:rPr>
          <w:rFonts w:ascii="仿宋_GB2312" w:eastAsia="仿宋_GB2312" w:hint="eastAsia"/>
          <w:color w:val="000000"/>
          <w:sz w:val="32"/>
          <w:szCs w:val="32"/>
        </w:rPr>
        <w:t>（具体工作）等所需的公务用车燃料费、维修费、过路过桥费、保险费等支出。</w:t>
      </w:r>
    </w:p>
    <w:p w:rsidR="00C65438" w:rsidRPr="00CE49DA" w:rsidRDefault="00A268C4" w:rsidP="00C65438">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A67AB5" w:rsidRPr="00CE49DA">
        <w:rPr>
          <w:rFonts w:ascii="仿宋_GB2312" w:eastAsia="仿宋_GB2312" w:hint="eastAsia"/>
          <w:color w:val="000000"/>
          <w:sz w:val="32"/>
          <w:szCs w:val="32"/>
        </w:rPr>
        <w:t>，</w:t>
      </w:r>
      <w:r w:rsidR="00A67AB5" w:rsidRPr="00CE49DA">
        <w:rPr>
          <w:rStyle w:val="a6"/>
          <w:rFonts w:ascii="仿宋" w:eastAsia="仿宋" w:hAnsi="仿宋" w:hint="eastAsia"/>
          <w:b w:val="0"/>
          <w:bCs/>
          <w:color w:val="000000"/>
          <w:sz w:val="32"/>
          <w:szCs w:val="32"/>
        </w:rPr>
        <w:t>完成预算</w:t>
      </w:r>
      <w:r w:rsidR="00800355">
        <w:rPr>
          <w:rStyle w:val="a6"/>
          <w:rFonts w:ascii="仿宋" w:eastAsia="仿宋" w:hAnsi="仿宋" w:hint="eastAsia"/>
          <w:b w:val="0"/>
          <w:bCs/>
          <w:color w:val="000000"/>
          <w:sz w:val="32"/>
          <w:szCs w:val="32"/>
        </w:rPr>
        <w:t>0</w:t>
      </w:r>
      <w:r w:rsidR="00A67AB5" w:rsidRPr="00CE49DA">
        <w:rPr>
          <w:rStyle w:val="a6"/>
          <w:rFonts w:ascii="仿宋" w:eastAsia="仿宋" w:hAnsi="仿宋"/>
          <w:b w:val="0"/>
          <w:bCs/>
          <w:color w:val="000000"/>
          <w:sz w:val="32"/>
          <w:szCs w:val="32"/>
        </w:rPr>
        <w:t>%</w:t>
      </w:r>
      <w:r w:rsidR="00A67AB5" w:rsidRPr="00CE49DA">
        <w:rPr>
          <w:rStyle w:val="a6"/>
          <w:rFonts w:ascii="仿宋" w:eastAsia="仿宋" w:hAnsi="仿宋" w:hint="eastAsia"/>
          <w:b w:val="0"/>
          <w:bCs/>
          <w:color w:val="000000"/>
          <w:sz w:val="32"/>
          <w:szCs w:val="32"/>
        </w:rPr>
        <w:t>。</w:t>
      </w:r>
      <w:r w:rsidR="00C65438" w:rsidRPr="00CE49DA">
        <w:rPr>
          <w:rFonts w:ascii="仿宋_GB2312" w:eastAsia="仿宋_GB2312" w:hint="eastAsia"/>
          <w:color w:val="000000"/>
          <w:sz w:val="32"/>
          <w:szCs w:val="32"/>
        </w:rPr>
        <w:t>公务接待费支出决算比</w:t>
      </w:r>
      <w:r w:rsidR="00C65438" w:rsidRPr="00CE49DA">
        <w:rPr>
          <w:rFonts w:ascii="仿宋_GB2312" w:eastAsia="仿宋_GB2312"/>
          <w:color w:val="000000"/>
          <w:sz w:val="32"/>
          <w:szCs w:val="32"/>
        </w:rPr>
        <w:t>201</w:t>
      </w:r>
      <w:r w:rsidR="00C65438" w:rsidRPr="00CE49DA">
        <w:rPr>
          <w:rFonts w:ascii="仿宋_GB2312" w:eastAsia="仿宋_GB2312" w:hint="eastAsia"/>
          <w:color w:val="000000"/>
          <w:sz w:val="32"/>
          <w:szCs w:val="32"/>
        </w:rPr>
        <w:t>7年增加</w:t>
      </w:r>
      <w:r w:rsidR="00C65438" w:rsidRPr="00CE49DA">
        <w:rPr>
          <w:rFonts w:ascii="仿宋_GB2312" w:eastAsia="仿宋_GB2312"/>
          <w:color w:val="000000"/>
          <w:sz w:val="32"/>
          <w:szCs w:val="32"/>
        </w:rPr>
        <w:t>/</w:t>
      </w:r>
      <w:r w:rsidR="00C65438" w:rsidRPr="00CE49DA">
        <w:rPr>
          <w:rFonts w:ascii="仿宋_GB2312" w:eastAsia="仿宋_GB2312" w:hint="eastAsia"/>
          <w:color w:val="000000"/>
          <w:sz w:val="32"/>
          <w:szCs w:val="32"/>
        </w:rPr>
        <w:t>减少</w:t>
      </w:r>
      <w:r w:rsidR="00800355">
        <w:rPr>
          <w:rFonts w:ascii="仿宋_GB2312" w:eastAsia="仿宋_GB2312" w:hint="eastAsia"/>
          <w:color w:val="000000"/>
          <w:sz w:val="32"/>
          <w:szCs w:val="32"/>
        </w:rPr>
        <w:t>0</w:t>
      </w:r>
      <w:r w:rsidR="00C65438" w:rsidRPr="00CE49DA">
        <w:rPr>
          <w:rFonts w:ascii="仿宋_GB2312" w:eastAsia="仿宋_GB2312" w:hint="eastAsia"/>
          <w:color w:val="000000"/>
          <w:sz w:val="32"/>
          <w:szCs w:val="32"/>
        </w:rPr>
        <w:t>万元，增长</w:t>
      </w:r>
      <w:r w:rsidR="00C65438" w:rsidRPr="00CE49DA">
        <w:rPr>
          <w:rFonts w:ascii="仿宋_GB2312" w:eastAsia="仿宋_GB2312"/>
          <w:color w:val="000000"/>
          <w:sz w:val="32"/>
          <w:szCs w:val="32"/>
        </w:rPr>
        <w:t>/</w:t>
      </w:r>
      <w:r w:rsidR="00C65438" w:rsidRPr="00CE49DA">
        <w:rPr>
          <w:rFonts w:ascii="仿宋_GB2312" w:eastAsia="仿宋_GB2312" w:hint="eastAsia"/>
          <w:color w:val="000000"/>
          <w:sz w:val="32"/>
          <w:szCs w:val="32"/>
        </w:rPr>
        <w:t>下降</w:t>
      </w:r>
      <w:r w:rsidR="00800355">
        <w:rPr>
          <w:rFonts w:ascii="仿宋_GB2312" w:eastAsia="仿宋_GB2312" w:hint="eastAsia"/>
          <w:color w:val="000000"/>
          <w:sz w:val="32"/>
          <w:szCs w:val="32"/>
        </w:rPr>
        <w:t>0</w:t>
      </w:r>
      <w:r w:rsidR="00C65438" w:rsidRPr="00CE49DA">
        <w:rPr>
          <w:rFonts w:ascii="仿宋_GB2312" w:eastAsia="仿宋_GB2312"/>
          <w:color w:val="000000"/>
          <w:sz w:val="32"/>
          <w:szCs w:val="32"/>
        </w:rPr>
        <w:t>%</w:t>
      </w:r>
      <w:r w:rsidR="00C65438" w:rsidRPr="00CE49DA">
        <w:rPr>
          <w:rFonts w:ascii="仿宋_GB2312" w:eastAsia="仿宋_GB2312" w:hint="eastAsia"/>
          <w:color w:val="000000"/>
          <w:sz w:val="32"/>
          <w:szCs w:val="32"/>
        </w:rPr>
        <w:t>。</w:t>
      </w:r>
    </w:p>
    <w:p w:rsidR="007E23B0" w:rsidRDefault="00A268C4" w:rsidP="007E23B0">
      <w:p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主要用于执行公务、开展业务活动开支的交通费、住宿费、用餐费等。国内公务接待</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批次，</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人次（不包括陪同人员），共计支出</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万元。其中：</w:t>
      </w:r>
    </w:p>
    <w:p w:rsidR="00F841AA" w:rsidRPr="007E23B0" w:rsidRDefault="007E23B0" w:rsidP="00AF2132">
      <w:pPr>
        <w:spacing w:line="600" w:lineRule="exact"/>
        <w:ind w:firstLineChars="200" w:firstLine="640"/>
        <w:rPr>
          <w:rFonts w:ascii="仿宋_GB2312" w:eastAsia="仿宋_GB2312"/>
          <w:color w:val="000000" w:themeColor="text1"/>
          <w:sz w:val="32"/>
          <w:szCs w:val="32"/>
        </w:rPr>
      </w:pPr>
      <w:r w:rsidRPr="00065F8F">
        <w:rPr>
          <w:rFonts w:ascii="仿宋" w:eastAsia="仿宋" w:hAnsi="仿宋" w:hint="eastAsia"/>
          <w:b/>
          <w:color w:val="000000"/>
          <w:sz w:val="32"/>
          <w:szCs w:val="32"/>
        </w:rPr>
        <w:t>外事接待支出</w:t>
      </w:r>
      <w:r w:rsidR="00800355">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Pr="007E23B0">
        <w:rPr>
          <w:rFonts w:ascii="仿宋_GB2312" w:eastAsia="仿宋_GB2312" w:hint="eastAsia"/>
          <w:color w:val="000000" w:themeColor="text1"/>
          <w:sz w:val="32"/>
          <w:szCs w:val="32"/>
        </w:rPr>
        <w:t>，</w:t>
      </w:r>
      <w:r w:rsidR="00A268C4" w:rsidRPr="007E23B0">
        <w:rPr>
          <w:rFonts w:ascii="仿宋_GB2312" w:eastAsia="仿宋_GB2312" w:hint="eastAsia"/>
          <w:color w:val="000000" w:themeColor="text1"/>
          <w:sz w:val="32"/>
          <w:szCs w:val="32"/>
        </w:rPr>
        <w:t>外事接待</w:t>
      </w:r>
      <w:r w:rsidR="00800355">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批次，</w:t>
      </w:r>
      <w:r w:rsidR="00800355">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人，共计支出</w:t>
      </w:r>
      <w:r w:rsidR="00800355">
        <w:rPr>
          <w:rFonts w:ascii="仿宋_GB2312" w:eastAsia="仿宋_GB2312" w:hint="eastAsia"/>
          <w:color w:val="000000" w:themeColor="text1"/>
          <w:sz w:val="32"/>
          <w:szCs w:val="32"/>
        </w:rPr>
        <w:t>0</w:t>
      </w:r>
      <w:r w:rsidR="00A268C4" w:rsidRPr="007E23B0">
        <w:rPr>
          <w:rFonts w:ascii="仿宋_GB2312" w:eastAsia="仿宋_GB2312" w:hint="eastAsia"/>
          <w:color w:val="000000" w:themeColor="text1"/>
          <w:sz w:val="32"/>
          <w:szCs w:val="32"/>
        </w:rPr>
        <w:t>万元</w:t>
      </w:r>
      <w:r w:rsidR="00800355">
        <w:rPr>
          <w:rFonts w:ascii="仿宋_GB2312" w:eastAsia="仿宋_GB2312" w:hint="eastAsia"/>
          <w:color w:val="000000" w:themeColor="text1"/>
          <w:sz w:val="32"/>
          <w:szCs w:val="32"/>
        </w:rPr>
        <w:t>。</w:t>
      </w:r>
    </w:p>
    <w:p w:rsidR="007E23B0" w:rsidRDefault="00E33202" w:rsidP="00800355">
      <w:pPr>
        <w:spacing w:line="600" w:lineRule="exact"/>
        <w:ind w:firstLine="640"/>
        <w:rPr>
          <w:rFonts w:ascii="黑体" w:eastAsia="黑体"/>
          <w:color w:val="000000"/>
          <w:sz w:val="32"/>
          <w:szCs w:val="32"/>
        </w:rPr>
      </w:pPr>
      <w:r w:rsidRPr="00065F8F">
        <w:rPr>
          <w:rFonts w:ascii="仿宋" w:eastAsia="仿宋" w:hAnsi="仿宋" w:hint="eastAsia"/>
          <w:b/>
          <w:color w:val="000000"/>
          <w:sz w:val="32"/>
          <w:szCs w:val="32"/>
        </w:rPr>
        <w:t>其他国内公务接待支出</w:t>
      </w:r>
      <w:r w:rsidR="004B56E8">
        <w:rPr>
          <w:rFonts w:ascii="仿宋" w:eastAsia="仿宋" w:hAnsi="仿宋" w:hint="eastAsia"/>
          <w:b/>
          <w:color w:val="000000"/>
          <w:sz w:val="32"/>
          <w:szCs w:val="32"/>
        </w:rPr>
        <w:t>0</w:t>
      </w:r>
      <w:r w:rsidRPr="00CE49DA">
        <w:rPr>
          <w:rFonts w:ascii="仿宋_GB2312" w:eastAsia="仿宋_GB2312" w:hint="eastAsia"/>
          <w:color w:val="000000"/>
          <w:sz w:val="32"/>
          <w:szCs w:val="32"/>
        </w:rPr>
        <w:t>万元</w:t>
      </w:r>
      <w:bookmarkStart w:id="46" w:name="_Toc15377218"/>
      <w:bookmarkStart w:id="47" w:name="_Toc15396610"/>
      <w:r w:rsidR="00800355">
        <w:rPr>
          <w:rFonts w:ascii="仿宋_GB2312" w:eastAsia="仿宋_GB2312" w:hint="eastAsia"/>
          <w:color w:val="000000"/>
          <w:sz w:val="32"/>
          <w:szCs w:val="32"/>
        </w:rPr>
        <w:t>。</w:t>
      </w:r>
    </w:p>
    <w:p w:rsidR="000D1D50" w:rsidRPr="00C42709" w:rsidRDefault="00A268C4">
      <w:pPr>
        <w:spacing w:line="600" w:lineRule="exact"/>
        <w:ind w:firstLine="640"/>
        <w:outlineLvl w:val="1"/>
        <w:rPr>
          <w:rStyle w:val="2Char"/>
          <w:rFonts w:ascii="黑体" w:eastAsia="黑体" w:hAnsi="黑体"/>
        </w:rPr>
      </w:pPr>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6"/>
      <w:bookmarkEnd w:id="47"/>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8年政府性基金预算拨款支出</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0D1D50" w:rsidRPr="00C42709" w:rsidRDefault="00A268C4">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8"/>
      <w:bookmarkEnd w:id="49"/>
    </w:p>
    <w:p w:rsidR="000D1D50" w:rsidRPr="00CE49DA" w:rsidRDefault="00A268C4">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8年国有资本经营预算拨款支出</w:t>
      </w:r>
      <w:r w:rsidR="00800355">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A91760" w:rsidRPr="00AF2132" w:rsidRDefault="00A91760" w:rsidP="009A3F57">
      <w:pPr>
        <w:pStyle w:val="a7"/>
        <w:numPr>
          <w:ilvl w:val="0"/>
          <w:numId w:val="10"/>
        </w:numPr>
        <w:spacing w:line="600" w:lineRule="exact"/>
        <w:ind w:firstLineChars="0"/>
        <w:rPr>
          <w:rStyle w:val="2Char"/>
          <w:rFonts w:ascii="黑体" w:eastAsia="黑体" w:hAnsi="黑体"/>
          <w:b w:val="0"/>
        </w:rPr>
      </w:pPr>
      <w:r w:rsidRPr="00AF2132">
        <w:rPr>
          <w:rStyle w:val="2Char"/>
          <w:rFonts w:ascii="黑体" w:eastAsia="黑体" w:hAnsi="黑体" w:hint="eastAsia"/>
          <w:b w:val="0"/>
        </w:rPr>
        <w:t>预算绩效情况说明</w:t>
      </w:r>
    </w:p>
    <w:p w:rsidR="00A91760" w:rsidRPr="00065F8F" w:rsidRDefault="00A91760" w:rsidP="009A3F57">
      <w:pPr>
        <w:numPr>
          <w:ilvl w:val="0"/>
          <w:numId w:val="6"/>
        </w:numPr>
        <w:spacing w:line="600" w:lineRule="exact"/>
        <w:ind w:firstLineChars="200" w:firstLine="640"/>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6A6BDB" w:rsidRPr="006A6BDB" w:rsidRDefault="006A6BDB" w:rsidP="009A3F57">
      <w:pPr>
        <w:pStyle w:val="a7"/>
        <w:spacing w:line="600" w:lineRule="exact"/>
        <w:ind w:leftChars="200" w:left="420" w:firstLine="640"/>
        <w:rPr>
          <w:rFonts w:ascii="仿宋_GB2312" w:eastAsia="仿宋_GB2312" w:hAnsi="仿宋_GB2312" w:cs="仿宋_GB2312"/>
          <w:sz w:val="32"/>
          <w:szCs w:val="32"/>
        </w:rPr>
      </w:pPr>
      <w:r w:rsidRPr="006A6BDB">
        <w:rPr>
          <w:rFonts w:ascii="仿宋_GB2312" w:eastAsia="仿宋_GB2312" w:hAnsi="仿宋_GB2312" w:cs="仿宋_GB2312" w:hint="eastAsia"/>
          <w:sz w:val="32"/>
          <w:szCs w:val="32"/>
        </w:rPr>
        <w:t>根据预算绩效管理要求，本部门（单位）在年初预算编制阶段，组织对“医院持续发展医疗设备采购项目</w:t>
      </w:r>
      <w:r w:rsidRPr="006A6BDB">
        <w:rPr>
          <w:rFonts w:ascii="仿宋_GB2312" w:eastAsia="仿宋_GB2312" w:hAnsi="仿宋_GB2312" w:cs="仿宋_GB2312"/>
          <w:sz w:val="32"/>
          <w:szCs w:val="32"/>
        </w:rPr>
        <w:t>”</w:t>
      </w:r>
      <w:r w:rsidRPr="006A6BDB">
        <w:rPr>
          <w:rFonts w:ascii="仿宋_GB2312" w:eastAsia="仿宋_GB2312" w:hAnsi="仿宋_GB2312" w:cs="仿宋_GB2312" w:hint="eastAsia"/>
          <w:sz w:val="32"/>
          <w:szCs w:val="32"/>
        </w:rPr>
        <w:t>“取</w:t>
      </w:r>
      <w:r w:rsidRPr="006A6BDB">
        <w:rPr>
          <w:rFonts w:ascii="仿宋_GB2312" w:eastAsia="仿宋_GB2312" w:hAnsi="仿宋_GB2312" w:cs="仿宋_GB2312" w:hint="eastAsia"/>
          <w:sz w:val="32"/>
          <w:szCs w:val="32"/>
        </w:rPr>
        <w:lastRenderedPageBreak/>
        <w:t>消药品加成补助</w:t>
      </w:r>
      <w:r w:rsidRPr="006A6BDB">
        <w:rPr>
          <w:rFonts w:ascii="仿宋_GB2312" w:eastAsia="仿宋_GB2312" w:hAnsi="仿宋_GB2312" w:cs="仿宋_GB2312"/>
          <w:sz w:val="32"/>
          <w:szCs w:val="32"/>
        </w:rPr>
        <w:t>”</w:t>
      </w:r>
      <w:r w:rsidRPr="006A6BDB">
        <w:rPr>
          <w:rFonts w:ascii="仿宋_GB2312" w:eastAsia="仿宋_GB2312" w:hAnsi="仿宋_GB2312" w:cs="仿宋_GB2312" w:hint="eastAsia"/>
          <w:sz w:val="32"/>
          <w:szCs w:val="32"/>
        </w:rPr>
        <w:t>“</w:t>
      </w:r>
      <w:r>
        <w:rPr>
          <w:rFonts w:hint="eastAsia"/>
        </w:rPr>
        <w:t xml:space="preserve"> </w:t>
      </w:r>
      <w:r w:rsidRPr="006A6BDB">
        <w:rPr>
          <w:rFonts w:ascii="仿宋_GB2312" w:eastAsia="仿宋_GB2312" w:hAnsi="仿宋_GB2312" w:cs="仿宋_GB2312" w:hint="eastAsia"/>
          <w:sz w:val="32"/>
          <w:szCs w:val="32"/>
        </w:rPr>
        <w:t>医院信息系统建设项目”等3个项目开展了预算事前绩效评估，对3个项目编制了绩效目标，预算执行过程中，选取3个项目开展绩效监控，年终执行完毕后，对3个项目开展了绩效目标完成情况梳理填报。</w:t>
      </w:r>
    </w:p>
    <w:p w:rsidR="00D54BA3" w:rsidRDefault="006A6BDB" w:rsidP="009A3F57">
      <w:pPr>
        <w:pStyle w:val="a7"/>
        <w:pBdr>
          <w:bottom w:val="single" w:sz="4" w:space="29" w:color="FFFFFF"/>
        </w:pBdr>
        <w:tabs>
          <w:tab w:val="left" w:pos="1440"/>
        </w:tabs>
        <w:spacing w:line="600" w:lineRule="exact"/>
        <w:ind w:leftChars="200" w:left="420" w:firstLine="640"/>
        <w:jc w:val="left"/>
        <w:rPr>
          <w:rFonts w:ascii="仿宋_GB2312" w:eastAsia="仿宋_GB2312" w:hAnsi="仿宋_GB2312" w:cs="仿宋_GB2312" w:hint="eastAsia"/>
          <w:sz w:val="32"/>
          <w:szCs w:val="32"/>
        </w:rPr>
      </w:pPr>
      <w:r w:rsidRPr="006A6BDB">
        <w:rPr>
          <w:rFonts w:ascii="仿宋_GB2312" w:eastAsia="仿宋_GB2312" w:hAnsi="仿宋_GB2312" w:cs="仿宋_GB2312" w:hint="eastAsia"/>
          <w:sz w:val="32"/>
          <w:szCs w:val="32"/>
        </w:rPr>
        <w:t>本部门按要求对2018年部门整体支出开展绩效自评，从评价情况来看顺利完成</w:t>
      </w:r>
      <w:r w:rsidRPr="00D54BA3">
        <w:rPr>
          <w:rFonts w:ascii="仿宋_GB2312" w:eastAsia="仿宋_GB2312" w:hAnsi="仿宋" w:hint="eastAsia"/>
          <w:bCs/>
          <w:sz w:val="32"/>
          <w:szCs w:val="32"/>
        </w:rPr>
        <w:t>公益性和指令性任务：</w:t>
      </w:r>
      <w:r w:rsidRPr="00D54BA3">
        <w:rPr>
          <w:rFonts w:ascii="仿宋_GB2312" w:eastAsia="仿宋_GB2312" w:hAnsi="仿宋" w:hint="eastAsia"/>
          <w:b/>
          <w:bCs/>
          <w:sz w:val="32"/>
          <w:szCs w:val="32"/>
        </w:rPr>
        <w:t>1、</w:t>
      </w:r>
      <w:r w:rsidRPr="006A6BDB">
        <w:rPr>
          <w:rFonts w:ascii="仿宋_GB2312" w:eastAsia="仿宋_GB2312" w:hAnsi="仿宋_GB2312" w:cs="仿宋_GB2312" w:hint="eastAsia"/>
          <w:sz w:val="32"/>
          <w:szCs w:val="32"/>
        </w:rPr>
        <w:t>开展包虫病外科手术治疗33例，确保经费专款专用；把白内障手术纳入常态化管理，完成白内障复明手术315例。</w:t>
      </w:r>
      <w:r w:rsidRPr="00D54BA3">
        <w:rPr>
          <w:rFonts w:ascii="仿宋_GB2312" w:eastAsia="仿宋_GB2312" w:hAnsi="仿宋" w:hint="eastAsia"/>
          <w:b/>
          <w:bCs/>
          <w:sz w:val="32"/>
          <w:szCs w:val="32"/>
        </w:rPr>
        <w:t>2、</w:t>
      </w:r>
      <w:r w:rsidRPr="006A6BDB">
        <w:rPr>
          <w:rFonts w:ascii="仿宋_GB2312" w:eastAsia="仿宋_GB2312" w:hAnsi="仿宋" w:cs="宋体" w:hint="eastAsia"/>
          <w:kern w:val="0"/>
          <w:sz w:val="32"/>
          <w:szCs w:val="32"/>
          <w:lang w:val="zh-CN"/>
        </w:rPr>
        <w:t>全面落实州委州政府及州卫计委安排的各项工作，政令畅通，上级交办事项及时办理率达</w:t>
      </w:r>
      <w:r w:rsidRPr="006A6BDB">
        <w:rPr>
          <w:rFonts w:ascii="仿宋_GB2312" w:eastAsia="仿宋_GB2312" w:hAnsi="仿宋" w:cs="宋体"/>
          <w:kern w:val="0"/>
          <w:sz w:val="32"/>
          <w:szCs w:val="32"/>
          <w:lang w:val="zh-CN"/>
        </w:rPr>
        <w:t>100%。</w:t>
      </w:r>
      <w:r w:rsidRPr="006A6BDB">
        <w:rPr>
          <w:rFonts w:ascii="仿宋_GB2312" w:eastAsia="仿宋_GB2312" w:hint="eastAsia"/>
          <w:sz w:val="32"/>
          <w:szCs w:val="32"/>
        </w:rPr>
        <w:t>开展大型义、</w:t>
      </w:r>
      <w:r w:rsidRPr="006A6BDB">
        <w:rPr>
          <w:rFonts w:ascii="仿宋" w:eastAsia="仿宋" w:hAnsi="仿宋" w:hint="eastAsia"/>
          <w:bCs/>
          <w:sz w:val="32"/>
          <w:szCs w:val="32"/>
        </w:rPr>
        <w:t>巡诊</w:t>
      </w:r>
      <w:r w:rsidRPr="006A6BDB">
        <w:rPr>
          <w:rFonts w:ascii="仿宋_GB2312" w:eastAsia="仿宋_GB2312" w:hint="eastAsia"/>
          <w:sz w:val="32"/>
          <w:szCs w:val="32"/>
        </w:rPr>
        <w:t>活动4次，派出医务人员36人次、义诊1920人次、发放免费药品5.2万元、免费检查产生的费用5120元，发放宣传资料1300余份。</w:t>
      </w:r>
      <w:r w:rsidRPr="006A6BDB">
        <w:rPr>
          <w:rFonts w:ascii="仿宋_GB2312" w:eastAsia="仿宋_GB2312" w:hAnsi="仿宋_GB2312" w:cs="仿宋_GB2312" w:hint="eastAsia"/>
          <w:sz w:val="32"/>
          <w:szCs w:val="32"/>
        </w:rPr>
        <w:t>配合完成 “同心</w:t>
      </w:r>
      <w:r>
        <w:rPr>
          <w:rFonts w:hAnsi="仿宋_GB2312" w:cs="仿宋_GB2312" w:hint="eastAsia"/>
        </w:rPr>
        <w:sym w:font="Wingdings 2" w:char="F096"/>
      </w:r>
      <w:r w:rsidRPr="006A6BDB">
        <w:rPr>
          <w:rFonts w:ascii="仿宋_GB2312" w:eastAsia="仿宋_GB2312" w:hAnsi="仿宋_GB2312" w:cs="仿宋_GB2312" w:hint="eastAsia"/>
          <w:sz w:val="32"/>
          <w:szCs w:val="32"/>
        </w:rPr>
        <w:t>共铸中国心”医疗公益活动启动仪式，辅助义诊工作。派出20位医务人员，免费测量血压、血糖200余人次。</w:t>
      </w:r>
      <w:r w:rsidRPr="006A6BDB">
        <w:rPr>
          <w:rFonts w:ascii="仿宋_GB2312" w:eastAsia="仿宋_GB2312" w:hint="eastAsia"/>
          <w:sz w:val="32"/>
          <w:szCs w:val="32"/>
        </w:rPr>
        <w:t>完成7起重大车祸伤员救治工作。派出医务人员27人次，出动车辆10台次，救治伤员39人。完成各类群体食物中毒救治工作6起，共救治65人。为36名需急救的伤病员开辟绿色通道，保障了辖区内卫生应急救治工作有效、有序开展。</w:t>
      </w:r>
      <w:r w:rsidRPr="00D54BA3">
        <w:rPr>
          <w:rFonts w:ascii="仿宋_GB2312" w:eastAsia="仿宋_GB2312" w:hAnsi="仿宋" w:hint="eastAsia"/>
          <w:sz w:val="32"/>
          <w:szCs w:val="32"/>
        </w:rPr>
        <w:t>3、全力提供医疗技术支持。</w:t>
      </w:r>
      <w:r w:rsidRPr="00D54BA3">
        <w:rPr>
          <w:rFonts w:ascii="仿宋_GB2312" w:eastAsia="仿宋_GB2312" w:hAnsi="仿宋" w:hint="eastAsia"/>
          <w:bCs/>
          <w:sz w:val="32"/>
          <w:szCs w:val="32"/>
        </w:rPr>
        <w:t>完成全州年度质控工作。</w:t>
      </w:r>
      <w:r w:rsidRPr="006A6BDB">
        <w:rPr>
          <w:rFonts w:ascii="仿宋_GB2312" w:eastAsia="仿宋_GB2312" w:hint="eastAsia"/>
          <w:sz w:val="32"/>
          <w:szCs w:val="32"/>
        </w:rPr>
        <w:t>牵头成立了艾滋病治疗质控中心，我院牵头成立的州级质控中心已达20个；</w:t>
      </w:r>
      <w:r>
        <w:rPr>
          <w:rFonts w:hint="eastAsia"/>
        </w:rPr>
        <w:t xml:space="preserve"> </w:t>
      </w:r>
      <w:r w:rsidRPr="006A6BDB">
        <w:rPr>
          <w:rFonts w:ascii="仿宋_GB2312" w:eastAsia="仿宋_GB2312" w:hint="eastAsia"/>
          <w:sz w:val="32"/>
          <w:szCs w:val="32"/>
        </w:rPr>
        <w:t>协助完成医师资格实践技能考试工作；积极为医疗纠纷鉴定、医疗管理等</w:t>
      </w:r>
      <w:r w:rsidRPr="006A6BDB">
        <w:rPr>
          <w:rFonts w:ascii="仿宋" w:eastAsia="仿宋" w:hAnsi="仿宋" w:hint="eastAsia"/>
          <w:bCs/>
          <w:sz w:val="32"/>
          <w:szCs w:val="32"/>
        </w:rPr>
        <w:t>提</w:t>
      </w:r>
      <w:r w:rsidRPr="006A6BDB">
        <w:rPr>
          <w:rFonts w:ascii="仿宋_GB2312" w:eastAsia="仿宋_GB2312" w:hint="eastAsia"/>
          <w:sz w:val="32"/>
          <w:szCs w:val="32"/>
        </w:rPr>
        <w:t>供技术支持。</w:t>
      </w:r>
      <w:r w:rsidRPr="006A6BDB">
        <w:rPr>
          <w:rFonts w:ascii="仿宋_GB2312" w:eastAsia="仿宋_GB2312" w:hAnsi="仿宋_GB2312" w:cs="仿宋_GB2312" w:hint="eastAsia"/>
          <w:sz w:val="32"/>
          <w:szCs w:val="32"/>
        </w:rPr>
        <w:t>本部门还自行</w:t>
      </w:r>
      <w:r w:rsidRPr="006A6BDB">
        <w:rPr>
          <w:rFonts w:ascii="仿宋_GB2312" w:eastAsia="仿宋_GB2312" w:hAnsi="仿宋_GB2312" w:cs="仿宋_GB2312" w:hint="eastAsia"/>
          <w:sz w:val="32"/>
          <w:szCs w:val="32"/>
        </w:rPr>
        <w:lastRenderedPageBreak/>
        <w:t>组织了设备、基建等项目绩效评价，从评价情况来看各项目实施保障了医疗工作的顺利开展，提升医疗诊断水平，服务患者14.4万人次。</w:t>
      </w:r>
    </w:p>
    <w:p w:rsidR="00FC084E" w:rsidRDefault="006A6BDB" w:rsidP="009A3F57">
      <w:pPr>
        <w:pStyle w:val="a7"/>
        <w:pBdr>
          <w:bottom w:val="single" w:sz="4" w:space="29" w:color="FFFFFF"/>
        </w:pBdr>
        <w:tabs>
          <w:tab w:val="left" w:pos="1440"/>
        </w:tabs>
        <w:spacing w:line="600" w:lineRule="exact"/>
        <w:ind w:leftChars="200" w:left="420" w:firstLine="640"/>
        <w:jc w:val="left"/>
        <w:rPr>
          <w:rFonts w:ascii="仿宋" w:eastAsia="仿宋" w:hAnsi="仿宋" w:cs="楷体_GB2312" w:hint="eastAsia"/>
          <w:b/>
          <w:bCs/>
          <w:sz w:val="32"/>
          <w:szCs w:val="32"/>
        </w:rPr>
      </w:pPr>
      <w:r>
        <w:rPr>
          <w:rFonts w:ascii="仿宋" w:eastAsia="仿宋" w:hAnsi="仿宋" w:cs="楷体_GB2312" w:hint="eastAsia"/>
          <w:b/>
          <w:bCs/>
          <w:sz w:val="32"/>
          <w:szCs w:val="32"/>
        </w:rPr>
        <w:t>（二）</w:t>
      </w:r>
      <w:r w:rsidR="00A91760" w:rsidRPr="006A6BDB">
        <w:rPr>
          <w:rFonts w:ascii="仿宋" w:eastAsia="仿宋" w:hAnsi="仿宋" w:cs="楷体_GB2312" w:hint="eastAsia"/>
          <w:b/>
          <w:bCs/>
          <w:sz w:val="32"/>
          <w:szCs w:val="32"/>
        </w:rPr>
        <w:t>项目绩效目标完成情况。</w:t>
      </w:r>
    </w:p>
    <w:p w:rsidR="00D54BA3" w:rsidRDefault="006A6BDB" w:rsidP="00FC084E">
      <w:pPr>
        <w:pStyle w:val="a7"/>
        <w:pBdr>
          <w:bottom w:val="single" w:sz="4" w:space="29" w:color="FFFFFF"/>
        </w:pBdr>
        <w:tabs>
          <w:tab w:val="left" w:pos="1440"/>
        </w:tabs>
        <w:spacing w:line="600" w:lineRule="exact"/>
        <w:ind w:leftChars="200" w:left="420" w:firstLine="640"/>
        <w:jc w:val="left"/>
        <w:rPr>
          <w:rFonts w:ascii="仿宋_GB2312" w:eastAsia="仿宋_GB2312" w:hAnsi="仿宋_GB2312" w:cs="仿宋_GB2312" w:hint="eastAsia"/>
          <w:sz w:val="32"/>
          <w:szCs w:val="32"/>
        </w:rPr>
      </w:pPr>
      <w:r w:rsidRPr="006A6BDB">
        <w:rPr>
          <w:rFonts w:ascii="仿宋_GB2312" w:eastAsia="仿宋_GB2312" w:hAnsi="仿宋_GB2312" w:cs="仿宋_GB2312" w:hint="eastAsia"/>
          <w:sz w:val="32"/>
          <w:szCs w:val="32"/>
        </w:rPr>
        <w:t>本部门在2018年度部门决算中反映“医院持续发展医疗设备采购项目</w:t>
      </w:r>
      <w:r w:rsidRPr="006A6BDB">
        <w:rPr>
          <w:rFonts w:ascii="仿宋_GB2312" w:eastAsia="仿宋_GB2312" w:hAnsi="仿宋_GB2312" w:cs="仿宋_GB2312"/>
          <w:sz w:val="32"/>
          <w:szCs w:val="32"/>
        </w:rPr>
        <w:t>”</w:t>
      </w:r>
      <w:r w:rsidRPr="006A6BDB">
        <w:rPr>
          <w:rFonts w:ascii="仿宋_GB2312" w:eastAsia="仿宋_GB2312" w:hAnsi="仿宋_GB2312" w:cs="仿宋_GB2312" w:hint="eastAsia"/>
          <w:sz w:val="32"/>
          <w:szCs w:val="32"/>
        </w:rPr>
        <w:t>“取消药品加成补助</w:t>
      </w:r>
      <w:r w:rsidRPr="006A6BDB">
        <w:rPr>
          <w:rFonts w:ascii="仿宋_GB2312" w:eastAsia="仿宋_GB2312" w:hAnsi="仿宋_GB2312" w:cs="仿宋_GB2312"/>
          <w:sz w:val="32"/>
          <w:szCs w:val="32"/>
        </w:rPr>
        <w:t>”</w:t>
      </w:r>
      <w:r w:rsidRPr="006A6BDB">
        <w:rPr>
          <w:rFonts w:ascii="仿宋_GB2312" w:eastAsia="仿宋_GB2312" w:hAnsi="仿宋_GB2312" w:cs="仿宋_GB2312" w:hint="eastAsia"/>
          <w:sz w:val="32"/>
          <w:szCs w:val="32"/>
        </w:rPr>
        <w:t>“</w:t>
      </w:r>
      <w:r>
        <w:rPr>
          <w:rFonts w:hint="eastAsia"/>
        </w:rPr>
        <w:t xml:space="preserve"> </w:t>
      </w:r>
      <w:r w:rsidRPr="006A6BDB">
        <w:rPr>
          <w:rFonts w:ascii="仿宋_GB2312" w:eastAsia="仿宋_GB2312" w:hAnsi="仿宋_GB2312" w:cs="仿宋_GB2312" w:hint="eastAsia"/>
          <w:sz w:val="32"/>
          <w:szCs w:val="32"/>
        </w:rPr>
        <w:t>医院信息系统建设项目”等3个项目绩效目标实际完成情况。</w:t>
      </w:r>
    </w:p>
    <w:p w:rsidR="00A65A54" w:rsidRDefault="00A65A54" w:rsidP="009A3F57">
      <w:pPr>
        <w:pStyle w:val="a7"/>
        <w:pBdr>
          <w:bottom w:val="single" w:sz="4" w:space="29" w:color="FFFFFF"/>
        </w:pBdr>
        <w:tabs>
          <w:tab w:val="left" w:pos="1440"/>
        </w:tabs>
        <w:spacing w:line="600" w:lineRule="exact"/>
        <w:ind w:leftChars="200" w:left="42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sidR="006A6BDB">
        <w:rPr>
          <w:rFonts w:ascii="仿宋_GB2312" w:eastAsia="仿宋_GB2312" w:hAnsi="仿宋_GB2312" w:cs="仿宋_GB2312" w:hint="eastAsia"/>
          <w:sz w:val="32"/>
          <w:szCs w:val="32"/>
        </w:rPr>
        <w:t>医院持续发展医疗设备采购项目绩效目标完成情况综述。项目全年预算数370万元，执行数为370万元，完成预算的100%。通过项目实施，满足儿科手术需求。防治患者在睡眠中猝死。对听力障碍进行早期干预。对急危重患者的生命体征检测及抢救。进一步提高我地区的整体治疗技术水平，带动和促进相关学科的全面发展.</w:t>
      </w:r>
    </w:p>
    <w:p w:rsidR="00A65A54" w:rsidRDefault="00A65A54" w:rsidP="009A3F57">
      <w:pPr>
        <w:pStyle w:val="a7"/>
        <w:pBdr>
          <w:bottom w:val="single" w:sz="4" w:space="29" w:color="FFFFFF"/>
        </w:pBdr>
        <w:tabs>
          <w:tab w:val="left" w:pos="1440"/>
        </w:tabs>
        <w:spacing w:line="600" w:lineRule="exact"/>
        <w:ind w:leftChars="200" w:left="42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006A6BDB" w:rsidRPr="00D54BA3">
        <w:rPr>
          <w:rFonts w:ascii="仿宋_GB2312" w:eastAsia="仿宋_GB2312" w:hAnsi="仿宋_GB2312" w:cs="仿宋_GB2312" w:hint="eastAsia"/>
          <w:sz w:val="32"/>
          <w:szCs w:val="32"/>
        </w:rPr>
        <w:t>取消药品加成补助项目绩效目标完成情况综述。项目全年预算数160万元，执行数为160万元，完成预算的100%。通过项目实施，有较解决患者看病贵的难题，减少患者负担。</w:t>
      </w:r>
    </w:p>
    <w:p w:rsidR="00A65A54" w:rsidRPr="00A65A54" w:rsidRDefault="00A65A54" w:rsidP="009A3F57">
      <w:pPr>
        <w:pStyle w:val="a7"/>
        <w:pBdr>
          <w:bottom w:val="single" w:sz="4" w:space="29" w:color="FFFFFF"/>
        </w:pBdr>
        <w:tabs>
          <w:tab w:val="left" w:pos="1440"/>
        </w:tabs>
        <w:spacing w:line="600" w:lineRule="exact"/>
        <w:ind w:leftChars="200" w:left="42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6A6BDB" w:rsidRPr="00D54BA3">
        <w:rPr>
          <w:rFonts w:ascii="仿宋_GB2312" w:eastAsia="仿宋_GB2312" w:hAnsi="仿宋_GB2312" w:cs="仿宋_GB2312" w:hint="eastAsia"/>
          <w:sz w:val="32"/>
          <w:szCs w:val="32"/>
        </w:rPr>
        <w:t>医院信息系统建设项目项目绩效目标完成情况综述。项目全年预算数400万元，执行数为316.54万元，完成预算的79.14%。通过项目实施，具备了适应临床和管理业务未来发展的基础条件，基本达到国家对重要信息设施系统的最低安全保障要求，使得医院临床业务工作有</w:t>
      </w:r>
      <w:r w:rsidR="006A6BDB" w:rsidRPr="00D54BA3">
        <w:rPr>
          <w:rFonts w:ascii="仿宋_GB2312" w:eastAsia="仿宋_GB2312" w:hAnsi="仿宋_GB2312" w:cs="仿宋_GB2312" w:hint="eastAsia"/>
          <w:sz w:val="32"/>
          <w:szCs w:val="32"/>
        </w:rPr>
        <w:lastRenderedPageBreak/>
        <w:t>了一定的信息支撑和保障。进一步强化护理质量安全，提升医护工作的效率，减轻临床医护工作负担，提升服务质量、效率和满意度,同时为医院精细化管理提供信息支持。资金未完全支付原因是按合同要求质保金应在下一年度支付。</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6A6BDB" w:rsidTr="006A6BDB">
        <w:trPr>
          <w:trHeight w:val="1034"/>
        </w:trPr>
        <w:tc>
          <w:tcPr>
            <w:tcW w:w="9960" w:type="dxa"/>
            <w:gridSpan w:val="6"/>
            <w:tcMar>
              <w:top w:w="15" w:type="dxa"/>
              <w:left w:w="15" w:type="dxa"/>
              <w:bottom w:w="0" w:type="dxa"/>
              <w:right w:w="15" w:type="dxa"/>
            </w:tcMar>
            <w:vAlign w:val="center"/>
          </w:tcPr>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6A6BDB" w:rsidRDefault="006A6BDB" w:rsidP="006A6BDB">
            <w:pPr>
              <w:pStyle w:val="a7"/>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6A6BDB" w:rsidTr="006A6BD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医院持续发展医疗设备采购项目</w:t>
            </w:r>
          </w:p>
        </w:tc>
      </w:tr>
      <w:tr w:rsidR="006A6BDB" w:rsidTr="006A6BD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阿坝州人民医院</w:t>
            </w:r>
          </w:p>
        </w:tc>
      </w:tr>
      <w:tr w:rsidR="006A6BDB" w:rsidTr="006A6BD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r>
      <w:tr w:rsidR="006A6BDB" w:rsidTr="006A6BD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3700000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3700000</w:t>
            </w:r>
          </w:p>
        </w:tc>
      </w:tr>
      <w:tr w:rsidR="006A6BDB" w:rsidTr="006A6BD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jc w:val="center"/>
              <w:rPr>
                <w:rFonts w:ascii="宋体" w:hAnsi="宋体" w:cs="宋体"/>
                <w:color w:val="000000"/>
                <w:sz w:val="24"/>
              </w:rPr>
            </w:pPr>
          </w:p>
        </w:tc>
      </w:tr>
      <w:tr w:rsidR="006A6BDB" w:rsidTr="006A6BD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6A6BDB" w:rsidTr="006A6BDB">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jc w:val="center"/>
              <w:rPr>
                <w:rFonts w:ascii="宋体" w:hAnsi="宋体" w:cs="宋体"/>
                <w:sz w:val="18"/>
                <w:szCs w:val="18"/>
              </w:rPr>
            </w:pPr>
            <w:r>
              <w:rPr>
                <w:rFonts w:hint="eastAsia"/>
                <w:sz w:val="18"/>
                <w:szCs w:val="18"/>
              </w:rPr>
              <w:t>进一步提高我地区的整体治疗技术水平，带动和促进相关学科的全面发展</w:t>
            </w:r>
            <w:r>
              <w:rPr>
                <w:rFonts w:hint="eastAsia"/>
                <w:sz w:val="18"/>
                <w:szCs w:val="18"/>
              </w:rPr>
              <w:t>.</w:t>
            </w:r>
          </w:p>
          <w:p w:rsidR="006A6BDB" w:rsidRDefault="006A6BDB" w:rsidP="006A6BDB">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jc w:val="center"/>
              <w:rPr>
                <w:rFonts w:ascii="宋体" w:hAnsi="宋体" w:cs="宋体"/>
                <w:sz w:val="18"/>
                <w:szCs w:val="18"/>
              </w:rPr>
            </w:pPr>
            <w:r>
              <w:rPr>
                <w:rFonts w:hint="eastAsia"/>
                <w:sz w:val="18"/>
                <w:szCs w:val="18"/>
              </w:rPr>
              <w:t>进一步提高我地区的整体治疗技术水平，带动和促进相关学科的全面发展</w:t>
            </w:r>
            <w:r>
              <w:rPr>
                <w:rFonts w:hint="eastAsia"/>
                <w:sz w:val="18"/>
                <w:szCs w:val="18"/>
              </w:rPr>
              <w:t>.</w:t>
            </w:r>
          </w:p>
          <w:p w:rsidR="006A6BDB" w:rsidRDefault="006A6BDB" w:rsidP="006A6BDB">
            <w:pPr>
              <w:widowControl/>
              <w:jc w:val="center"/>
              <w:textAlignment w:val="center"/>
              <w:rPr>
                <w:rFonts w:ascii="宋体" w:hAnsi="宋体" w:cs="宋体"/>
                <w:color w:val="000000"/>
                <w:sz w:val="24"/>
              </w:rPr>
            </w:pPr>
          </w:p>
        </w:tc>
      </w:tr>
      <w:tr w:rsidR="006A6BDB" w:rsidTr="006A6BD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6A6BDB" w:rsidTr="006A6BD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服务患者14万余人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r>
      <w:tr w:rsidR="006A6BDB" w:rsidTr="006A6BD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提高诊断的准确性</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r>
      <w:tr w:rsidR="006A6BDB" w:rsidTr="006A6BD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长期为少数民族患者提供服务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r>
      <w:tr w:rsidR="006A6BDB" w:rsidTr="006A6BDB">
        <w:trPr>
          <w:trHeight w:val="1034"/>
        </w:trPr>
        <w:tc>
          <w:tcPr>
            <w:tcW w:w="9960" w:type="dxa"/>
            <w:gridSpan w:val="6"/>
            <w:tcMar>
              <w:top w:w="15" w:type="dxa"/>
              <w:left w:w="15" w:type="dxa"/>
              <w:bottom w:w="0" w:type="dxa"/>
              <w:right w:w="15" w:type="dxa"/>
            </w:tcMar>
            <w:vAlign w:val="center"/>
          </w:tcPr>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9A3F57" w:rsidRDefault="009A3F57"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6A6BDB" w:rsidRDefault="006A6BDB" w:rsidP="006A6BDB">
            <w:pPr>
              <w:pStyle w:val="a7"/>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6A6BDB" w:rsidTr="006A6BD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仿宋_GB2312" w:eastAsia="仿宋_GB2312" w:hAnsi="仿宋_GB2312" w:cs="仿宋_GB2312" w:hint="eastAsia"/>
                <w:sz w:val="32"/>
                <w:szCs w:val="32"/>
              </w:rPr>
              <w:t>取消药品加成补助</w:t>
            </w:r>
          </w:p>
        </w:tc>
      </w:tr>
      <w:tr w:rsidR="006A6BDB" w:rsidTr="006A6BD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阿坝州人民医院</w:t>
            </w:r>
          </w:p>
        </w:tc>
      </w:tr>
      <w:tr w:rsidR="006A6BDB" w:rsidTr="006A6BD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r>
      <w:tr w:rsidR="006A6BDB" w:rsidTr="006A6BD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1600000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1600000</w:t>
            </w:r>
          </w:p>
        </w:tc>
      </w:tr>
      <w:tr w:rsidR="006A6BDB" w:rsidTr="006A6BD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jc w:val="center"/>
              <w:rPr>
                <w:rFonts w:ascii="宋体" w:hAnsi="宋体" w:cs="宋体"/>
                <w:color w:val="000000"/>
                <w:sz w:val="24"/>
              </w:rPr>
            </w:pPr>
          </w:p>
        </w:tc>
      </w:tr>
      <w:tr w:rsidR="006A6BDB" w:rsidTr="006A6BD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6A6BDB" w:rsidTr="006A6BDB">
        <w:tblPrEx>
          <w:tblCellMar>
            <w:left w:w="108" w:type="dxa"/>
            <w:right w:w="108" w:type="dxa"/>
          </w:tblCellMar>
        </w:tblPrEx>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center"/>
              <w:textAlignment w:val="center"/>
              <w:rPr>
                <w:rFonts w:ascii="宋体" w:hAnsi="宋体" w:cs="宋体"/>
                <w:color w:val="000000"/>
                <w:sz w:val="24"/>
              </w:rPr>
            </w:pPr>
            <w:r>
              <w:rPr>
                <w:rFonts w:hint="eastAsia"/>
                <w:sz w:val="18"/>
                <w:szCs w:val="18"/>
              </w:rPr>
              <w:t>有较解决患者看病贵的难题，减少患者负担</w:t>
            </w:r>
            <w:r>
              <w:rPr>
                <w:rFonts w:ascii="宋体" w:hAnsi="宋体" w:cs="宋体"/>
                <w:color w:val="000000"/>
                <w:sz w:val="24"/>
              </w:rPr>
              <w:t xml:space="preserve"> </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center"/>
              <w:textAlignment w:val="center"/>
              <w:rPr>
                <w:rFonts w:ascii="宋体" w:hAnsi="宋体" w:cs="宋体"/>
                <w:color w:val="000000"/>
                <w:sz w:val="24"/>
              </w:rPr>
            </w:pPr>
            <w:r>
              <w:rPr>
                <w:rFonts w:hint="eastAsia"/>
                <w:sz w:val="18"/>
                <w:szCs w:val="18"/>
              </w:rPr>
              <w:t>有较解决患者看病贵的难题，减少患者负担</w:t>
            </w:r>
          </w:p>
        </w:tc>
      </w:tr>
      <w:tr w:rsidR="006A6BDB" w:rsidTr="006A6BD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6A6BDB" w:rsidTr="006A6BD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1年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r>
      <w:tr w:rsidR="006A6BDB" w:rsidTr="006A6BD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1年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r>
      <w:tr w:rsidR="006A6BDB" w:rsidTr="006A6BD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增加医院收入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r>
    </w:tbl>
    <w:p w:rsidR="006A6BDB" w:rsidRDefault="006A6BDB" w:rsidP="006A6BDB">
      <w:pPr>
        <w:rPr>
          <w:rFonts w:ascii="Calibri" w:hAnsi="Calibri"/>
        </w:rPr>
      </w:pPr>
    </w:p>
    <w:p w:rsidR="006A6BDB" w:rsidRDefault="006A6BDB" w:rsidP="006A6BDB">
      <w:pPr>
        <w:rPr>
          <w:rFonts w:ascii="Calibri" w:hAnsi="Calibri"/>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392"/>
        <w:gridCol w:w="2394"/>
        <w:gridCol w:w="2392"/>
      </w:tblGrid>
      <w:tr w:rsidR="006A6BDB" w:rsidTr="006A6BDB">
        <w:trPr>
          <w:trHeight w:val="1034"/>
        </w:trPr>
        <w:tc>
          <w:tcPr>
            <w:tcW w:w="9960" w:type="dxa"/>
            <w:gridSpan w:val="6"/>
            <w:tcMar>
              <w:top w:w="15" w:type="dxa"/>
              <w:left w:w="15" w:type="dxa"/>
              <w:bottom w:w="0" w:type="dxa"/>
              <w:right w:w="15" w:type="dxa"/>
            </w:tcMar>
            <w:vAlign w:val="center"/>
          </w:tcPr>
          <w:p w:rsidR="006A6BDB" w:rsidRDefault="006A6BDB" w:rsidP="006A6BDB">
            <w:pPr>
              <w:pStyle w:val="a7"/>
              <w:widowControl/>
              <w:ind w:leftChars="1310" w:left="4173" w:hangingChars="395" w:hanging="1422"/>
              <w:textAlignment w:val="center"/>
              <w:rPr>
                <w:rFonts w:ascii="黑体" w:eastAsia="黑体" w:hAnsi="黑体" w:cs="宋体" w:hint="eastAsia"/>
                <w:bCs/>
                <w:color w:val="000000"/>
                <w:kern w:val="0"/>
                <w:sz w:val="36"/>
                <w:szCs w:val="36"/>
              </w:rPr>
            </w:pPr>
          </w:p>
          <w:p w:rsidR="006A6BDB" w:rsidRDefault="006A6BDB" w:rsidP="006A6BDB">
            <w:pPr>
              <w:pStyle w:val="a7"/>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(2018 年度)</w:t>
            </w:r>
          </w:p>
        </w:tc>
      </w:tr>
      <w:tr w:rsidR="006A6BDB" w:rsidTr="006A6BD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仿宋_GB2312" w:eastAsia="仿宋_GB2312" w:hAnsi="仿宋_GB2312" w:cs="仿宋_GB2312" w:hint="eastAsia"/>
                <w:sz w:val="32"/>
                <w:szCs w:val="32"/>
              </w:rPr>
              <w:t>医院信息系统建设项目</w:t>
            </w:r>
          </w:p>
        </w:tc>
      </w:tr>
      <w:tr w:rsidR="006A6BDB" w:rsidTr="006A6BDB">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阿坝州人民医院</w:t>
            </w:r>
          </w:p>
        </w:tc>
      </w:tr>
      <w:tr w:rsidR="006A6BDB" w:rsidTr="006A6BD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r>
      <w:tr w:rsidR="006A6BDB" w:rsidTr="006A6BDB">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4000000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4000000</w:t>
            </w:r>
          </w:p>
        </w:tc>
      </w:tr>
      <w:tr w:rsidR="006A6BDB" w:rsidTr="006A6BDB">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jc w:val="center"/>
              <w:rPr>
                <w:rFonts w:ascii="宋体" w:hAnsi="宋体" w:cs="宋体"/>
                <w:color w:val="000000"/>
                <w:sz w:val="24"/>
              </w:rPr>
            </w:pPr>
          </w:p>
        </w:tc>
      </w:tr>
      <w:tr w:rsidR="006A6BDB" w:rsidTr="006A6BDB">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6A6BDB" w:rsidTr="006A6BDB">
        <w:tblPrEx>
          <w:tblCellMar>
            <w:left w:w="108" w:type="dxa"/>
            <w:right w:w="108" w:type="dxa"/>
          </w:tblCellMar>
        </w:tblPrEx>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center"/>
              <w:textAlignment w:val="center"/>
              <w:rPr>
                <w:rFonts w:ascii="宋体" w:hAnsi="宋体" w:cs="宋体"/>
                <w:color w:val="000000"/>
                <w:sz w:val="24"/>
              </w:rPr>
            </w:pPr>
            <w:r>
              <w:rPr>
                <w:rFonts w:hint="eastAsia"/>
                <w:sz w:val="18"/>
                <w:szCs w:val="18"/>
              </w:rPr>
              <w:t>具备了适应临床和管理业务未来发展的基础条件，基本达到国家对重要信息设施系统的最低安全保障要求，使得医院临床业务工作有了一定的信息支撑和保障。</w:t>
            </w:r>
          </w:p>
        </w:tc>
        <w:tc>
          <w:tcPr>
            <w:tcW w:w="4786" w:type="dxa"/>
            <w:gridSpan w:val="2"/>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center"/>
              <w:textAlignment w:val="center"/>
              <w:rPr>
                <w:rFonts w:ascii="宋体" w:hAnsi="宋体" w:cs="宋体"/>
                <w:color w:val="000000"/>
                <w:sz w:val="24"/>
              </w:rPr>
            </w:pPr>
            <w:r>
              <w:rPr>
                <w:rFonts w:hint="eastAsia"/>
                <w:sz w:val="18"/>
                <w:szCs w:val="18"/>
              </w:rPr>
              <w:t>具备了适应临床和管理业务未来发展的基础条件，基本达到国家对重要信息设施系统的最低安全保障要求，使得医院临床业务工作有了一定的信息支撑和保障。</w:t>
            </w:r>
          </w:p>
        </w:tc>
      </w:tr>
      <w:tr w:rsidR="006A6BDB" w:rsidTr="006A6BDB">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6A6BDB" w:rsidTr="006A6BDB">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全院医务工作都</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r>
      <w:tr w:rsidR="006A6BDB" w:rsidTr="006A6BDB">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提高工作效率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r>
      <w:tr w:rsidR="006A6BDB" w:rsidTr="006A6BDB">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A6BDB" w:rsidRDefault="006A6BDB" w:rsidP="006A6BDB">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r>
              <w:rPr>
                <w:rFonts w:ascii="宋体" w:hAnsi="宋体" w:cs="宋体" w:hint="eastAsia"/>
                <w:color w:val="000000"/>
                <w:sz w:val="24"/>
              </w:rPr>
              <w:t>保障医疗质量，获得完整诊疗信息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A6BDB" w:rsidRDefault="006A6BDB" w:rsidP="006A6BDB">
            <w:pPr>
              <w:widowControl/>
              <w:jc w:val="center"/>
              <w:textAlignment w:val="center"/>
              <w:rPr>
                <w:rFonts w:ascii="宋体" w:hAnsi="宋体" w:cs="宋体"/>
                <w:color w:val="000000"/>
                <w:sz w:val="24"/>
              </w:rPr>
            </w:pPr>
          </w:p>
        </w:tc>
      </w:tr>
    </w:tbl>
    <w:p w:rsidR="006A6BDB" w:rsidRDefault="006A6BDB" w:rsidP="006A6BDB">
      <w:pPr>
        <w:pStyle w:val="a7"/>
        <w:ind w:left="420" w:firstLineChars="0" w:firstLine="0"/>
        <w:rPr>
          <w:rFonts w:ascii="Calibri" w:hAnsi="Calibri"/>
        </w:rPr>
      </w:pPr>
    </w:p>
    <w:p w:rsidR="00A91760" w:rsidRPr="006A6BDB" w:rsidRDefault="00A91760" w:rsidP="00A91760">
      <w:pPr>
        <w:spacing w:line="580" w:lineRule="exact"/>
        <w:rPr>
          <w:rFonts w:ascii="仿宋_GB2312" w:eastAsia="仿宋_GB2312" w:hAnsi="仿宋_GB2312" w:cs="仿宋_GB2312"/>
          <w:sz w:val="32"/>
          <w:szCs w:val="32"/>
        </w:rPr>
      </w:pPr>
    </w:p>
    <w:p w:rsidR="009A3F57" w:rsidRDefault="009A3F57" w:rsidP="00AF5CC8">
      <w:pPr>
        <w:spacing w:line="580" w:lineRule="exact"/>
        <w:rPr>
          <w:rFonts w:ascii="仿宋" w:eastAsia="仿宋" w:hAnsi="仿宋" w:cs="楷体_GB2312" w:hint="eastAsia"/>
          <w:b/>
          <w:bCs/>
          <w:sz w:val="32"/>
          <w:szCs w:val="32"/>
        </w:rPr>
      </w:pPr>
    </w:p>
    <w:p w:rsidR="00A91760" w:rsidRPr="00065F8F" w:rsidRDefault="00AF5CC8" w:rsidP="00AF5CC8">
      <w:pPr>
        <w:spacing w:line="580" w:lineRule="exact"/>
        <w:rPr>
          <w:rFonts w:ascii="仿宋" w:eastAsia="仿宋" w:hAnsi="仿宋" w:cs="仿宋_GB2312"/>
          <w:sz w:val="32"/>
          <w:szCs w:val="32"/>
        </w:rPr>
      </w:pPr>
      <w:r>
        <w:rPr>
          <w:rFonts w:ascii="仿宋" w:eastAsia="仿宋" w:hAnsi="仿宋" w:cs="楷体_GB2312" w:hint="eastAsia"/>
          <w:b/>
          <w:bCs/>
          <w:sz w:val="32"/>
          <w:szCs w:val="32"/>
        </w:rPr>
        <w:lastRenderedPageBreak/>
        <w:t>（三）</w:t>
      </w:r>
      <w:r w:rsidR="00A91760" w:rsidRPr="00065F8F">
        <w:rPr>
          <w:rFonts w:ascii="仿宋" w:eastAsia="仿宋" w:hAnsi="仿宋" w:cs="楷体_GB2312" w:hint="eastAsia"/>
          <w:b/>
          <w:bCs/>
          <w:sz w:val="32"/>
          <w:szCs w:val="32"/>
        </w:rPr>
        <w:t>部门开展绩效评价结果。</w:t>
      </w:r>
    </w:p>
    <w:p w:rsidR="00AF5CC8" w:rsidRPr="00AF5CC8" w:rsidRDefault="00AF5CC8" w:rsidP="009A3F57">
      <w:pPr>
        <w:spacing w:line="600" w:lineRule="exact"/>
        <w:ind w:firstLineChars="200" w:firstLine="640"/>
        <w:rPr>
          <w:rFonts w:ascii="仿宋_GB2312" w:eastAsia="仿宋_GB2312" w:hAnsi="仿宋_GB2312" w:cs="仿宋_GB2312"/>
          <w:sz w:val="32"/>
          <w:szCs w:val="32"/>
        </w:rPr>
      </w:pPr>
      <w:r w:rsidRPr="00AF5CC8">
        <w:rPr>
          <w:rFonts w:ascii="仿宋_GB2312" w:eastAsia="仿宋_GB2312" w:hAnsi="仿宋_GB2312" w:cs="仿宋_GB2312" w:hint="eastAsia"/>
          <w:sz w:val="32"/>
          <w:szCs w:val="32"/>
        </w:rPr>
        <w:t>本部门按要求对2018年部门整体支出绩效评价情况开展自评，《阿坝州人民医院2018年部门整体支出绩效评价报告》见附件。</w:t>
      </w:r>
    </w:p>
    <w:p w:rsidR="00A91760" w:rsidRPr="00CE49DA" w:rsidRDefault="00AF5CC8" w:rsidP="009A3F57">
      <w:pPr>
        <w:spacing w:line="600" w:lineRule="exact"/>
        <w:ind w:firstLineChars="300" w:firstLine="960"/>
        <w:rPr>
          <w:rFonts w:ascii="方正小标宋简体" w:eastAsia="方正小标宋简体" w:hAnsi="方正小标宋简体" w:cs="方正小标宋简体"/>
          <w:sz w:val="44"/>
          <w:szCs w:val="44"/>
        </w:rPr>
      </w:pPr>
      <w:r w:rsidRPr="00AF5CC8">
        <w:rPr>
          <w:rFonts w:ascii="仿宋_GB2312" w:eastAsia="仿宋_GB2312" w:hAnsi="仿宋_GB2312" w:cs="仿宋_GB2312" w:hint="eastAsia"/>
          <w:sz w:val="32"/>
          <w:szCs w:val="32"/>
        </w:rPr>
        <w:t>本部门自行组织对“医院持续发展医疗设备采购项目</w:t>
      </w:r>
      <w:r w:rsidRPr="00AF5CC8">
        <w:rPr>
          <w:rFonts w:ascii="仿宋_GB2312" w:eastAsia="仿宋_GB2312" w:hAnsi="仿宋_GB2312" w:cs="仿宋_GB2312"/>
          <w:sz w:val="32"/>
          <w:szCs w:val="32"/>
        </w:rPr>
        <w:t>”</w:t>
      </w:r>
      <w:r w:rsidRPr="00AF5CC8">
        <w:rPr>
          <w:rFonts w:ascii="仿宋_GB2312" w:eastAsia="仿宋_GB2312" w:hAnsi="仿宋_GB2312" w:cs="仿宋_GB2312" w:hint="eastAsia"/>
          <w:sz w:val="32"/>
          <w:szCs w:val="32"/>
        </w:rPr>
        <w:t>“取消药品加成补助</w:t>
      </w:r>
      <w:r w:rsidRPr="00AF5CC8">
        <w:rPr>
          <w:rFonts w:ascii="仿宋_GB2312" w:eastAsia="仿宋_GB2312" w:hAnsi="仿宋_GB2312" w:cs="仿宋_GB2312"/>
          <w:sz w:val="32"/>
          <w:szCs w:val="32"/>
        </w:rPr>
        <w:t>”</w:t>
      </w:r>
      <w:r w:rsidRPr="00AF5CC8">
        <w:rPr>
          <w:rFonts w:ascii="仿宋_GB2312" w:eastAsia="仿宋_GB2312" w:hAnsi="仿宋_GB2312" w:cs="仿宋_GB2312" w:hint="eastAsia"/>
          <w:sz w:val="32"/>
          <w:szCs w:val="32"/>
        </w:rPr>
        <w:t>“</w:t>
      </w:r>
      <w:r>
        <w:rPr>
          <w:rFonts w:hint="eastAsia"/>
        </w:rPr>
        <w:t xml:space="preserve"> </w:t>
      </w:r>
      <w:r w:rsidRPr="00AF5CC8">
        <w:rPr>
          <w:rFonts w:ascii="仿宋_GB2312" w:eastAsia="仿宋_GB2312" w:hAnsi="仿宋_GB2312" w:cs="仿宋_GB2312" w:hint="eastAsia"/>
          <w:sz w:val="32"/>
          <w:szCs w:val="32"/>
        </w:rPr>
        <w:t>医院信息系统建设项目”等开展了绩效评价，《阿坝州人民医院项目2018年绩效评价报告》见附件。</w:t>
      </w:r>
    </w:p>
    <w:p w:rsidR="000D1D50" w:rsidRPr="00065F8F" w:rsidRDefault="00A268C4" w:rsidP="009A3F57">
      <w:pPr>
        <w:spacing w:line="600" w:lineRule="exact"/>
        <w:ind w:firstLineChars="250" w:firstLine="800"/>
        <w:outlineLvl w:val="1"/>
        <w:rPr>
          <w:rStyle w:val="2Char"/>
          <w:rFonts w:ascii="黑体" w:eastAsia="黑体" w:hAnsi="黑体"/>
        </w:rPr>
      </w:pPr>
      <w:bookmarkStart w:id="50" w:name="_Toc15377221"/>
      <w:bookmarkStart w:id="51"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0"/>
      <w:bookmarkEnd w:id="51"/>
    </w:p>
    <w:p w:rsidR="000D1D50" w:rsidRPr="00065F8F" w:rsidRDefault="00A268C4" w:rsidP="009A3F57">
      <w:pPr>
        <w:spacing w:line="600" w:lineRule="exact"/>
        <w:ind w:firstLineChars="200" w:firstLine="640"/>
        <w:outlineLvl w:val="2"/>
        <w:rPr>
          <w:rFonts w:ascii="仿宋" w:eastAsia="仿宋" w:hAnsi="仿宋"/>
          <w:color w:val="000000"/>
          <w:sz w:val="32"/>
          <w:szCs w:val="32"/>
        </w:rPr>
      </w:pPr>
      <w:bookmarkStart w:id="52" w:name="_Toc15377222"/>
      <w:r w:rsidRPr="00065F8F">
        <w:rPr>
          <w:rFonts w:ascii="仿宋" w:eastAsia="仿宋" w:hAnsi="仿宋" w:hint="eastAsia"/>
          <w:b/>
          <w:color w:val="000000"/>
          <w:sz w:val="32"/>
          <w:szCs w:val="32"/>
        </w:rPr>
        <w:t>（一）机关运行经费支出情况</w:t>
      </w:r>
      <w:bookmarkEnd w:id="52"/>
    </w:p>
    <w:p w:rsidR="000D1D50" w:rsidRPr="00065F8F" w:rsidRDefault="00A268C4" w:rsidP="009A3F57">
      <w:pPr>
        <w:spacing w:line="600" w:lineRule="exact"/>
        <w:ind w:firstLineChars="200" w:firstLine="640"/>
        <w:rPr>
          <w:rFonts w:ascii="仿宋" w:eastAsia="仿宋" w:hAnsi="仿宋"/>
          <w:b/>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F46AD2">
        <w:rPr>
          <w:rFonts w:ascii="仿宋_GB2312" w:eastAsia="仿宋_GB2312" w:hint="eastAsia"/>
          <w:sz w:val="32"/>
          <w:szCs w:val="32"/>
        </w:rPr>
        <w:t>阿坝州人民医院</w:t>
      </w:r>
      <w:r w:rsidR="00F46AD2" w:rsidRPr="00CC36EA">
        <w:rPr>
          <w:rFonts w:ascii="仿宋_GB2312" w:eastAsia="仿宋_GB2312" w:hint="eastAsia"/>
          <w:sz w:val="32"/>
          <w:szCs w:val="32"/>
        </w:rPr>
        <w:t>机关运行经费支出</w:t>
      </w:r>
      <w:r w:rsidR="00F46AD2">
        <w:rPr>
          <w:rFonts w:ascii="仿宋_GB2312" w:eastAsia="仿宋_GB2312" w:hint="eastAsia"/>
          <w:sz w:val="32"/>
          <w:szCs w:val="32"/>
        </w:rPr>
        <w:t>无</w:t>
      </w:r>
      <w:r w:rsidR="00F46AD2" w:rsidRPr="00CC36EA">
        <w:rPr>
          <w:rFonts w:ascii="仿宋_GB2312" w:eastAsia="仿宋_GB2312" w:hint="eastAsia"/>
          <w:sz w:val="32"/>
          <w:szCs w:val="32"/>
        </w:rPr>
        <w:t>。</w:t>
      </w:r>
    </w:p>
    <w:p w:rsidR="000D1D50" w:rsidRPr="00065F8F" w:rsidRDefault="00A268C4" w:rsidP="009A3F57">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3" w:name="_Toc15377223"/>
      <w:r w:rsidRPr="00065F8F">
        <w:rPr>
          <w:rFonts w:ascii="仿宋" w:eastAsia="仿宋" w:hAnsi="仿宋" w:hint="eastAsia"/>
          <w:b/>
          <w:color w:val="000000"/>
          <w:sz w:val="32"/>
          <w:szCs w:val="32"/>
        </w:rPr>
        <w:t>（二）政府采购支出情况</w:t>
      </w:r>
      <w:bookmarkEnd w:id="53"/>
    </w:p>
    <w:p w:rsidR="000D1D50" w:rsidRPr="00CE49DA" w:rsidRDefault="00A268C4" w:rsidP="009A3F57">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00F46AD2">
        <w:rPr>
          <w:rFonts w:ascii="仿宋_GB2312" w:eastAsia="仿宋_GB2312" w:hint="eastAsia"/>
          <w:color w:val="000000"/>
          <w:sz w:val="32"/>
          <w:szCs w:val="32"/>
        </w:rPr>
        <w:t>阿坝州人民医院</w:t>
      </w:r>
      <w:r w:rsidRPr="00CE49DA">
        <w:rPr>
          <w:rFonts w:ascii="仿宋_GB2312" w:eastAsia="仿宋_GB2312" w:hint="eastAsia"/>
          <w:color w:val="000000"/>
          <w:sz w:val="32"/>
          <w:szCs w:val="32"/>
        </w:rPr>
        <w:t>政府采购支出总额</w:t>
      </w:r>
      <w:r w:rsidR="00F46AD2">
        <w:rPr>
          <w:rFonts w:ascii="仿宋_GB2312" w:eastAsia="仿宋_GB2312" w:hint="eastAsia"/>
          <w:color w:val="000000"/>
          <w:sz w:val="32"/>
          <w:szCs w:val="32"/>
        </w:rPr>
        <w:t>1149.80</w:t>
      </w:r>
      <w:r w:rsidRPr="00CE49DA">
        <w:rPr>
          <w:rFonts w:ascii="仿宋_GB2312" w:eastAsia="仿宋_GB2312" w:hint="eastAsia"/>
          <w:color w:val="000000"/>
          <w:sz w:val="32"/>
          <w:szCs w:val="32"/>
        </w:rPr>
        <w:t>万元，其中：政府采购货物支出</w:t>
      </w:r>
      <w:r w:rsidR="0070614F">
        <w:rPr>
          <w:rFonts w:ascii="仿宋_GB2312" w:eastAsia="仿宋_GB2312" w:hint="eastAsia"/>
          <w:color w:val="000000"/>
          <w:sz w:val="32"/>
          <w:szCs w:val="32"/>
        </w:rPr>
        <w:t>1149.80</w:t>
      </w:r>
      <w:r w:rsidRPr="00CE49DA">
        <w:rPr>
          <w:rFonts w:ascii="仿宋_GB2312" w:eastAsia="仿宋_GB2312" w:hint="eastAsia"/>
          <w:color w:val="000000"/>
          <w:sz w:val="32"/>
          <w:szCs w:val="32"/>
        </w:rPr>
        <w:t>万元</w:t>
      </w:r>
      <w:r w:rsidR="0070614F">
        <w:rPr>
          <w:rFonts w:ascii="仿宋_GB2312" w:eastAsia="仿宋_GB2312" w:hint="eastAsia"/>
          <w:color w:val="000000"/>
          <w:sz w:val="32"/>
          <w:szCs w:val="32"/>
        </w:rPr>
        <w:t>，</w:t>
      </w:r>
      <w:r w:rsidR="0070614F" w:rsidRPr="00CC36EA">
        <w:rPr>
          <w:rFonts w:ascii="仿宋_GB2312" w:eastAsia="仿宋_GB2312" w:hint="eastAsia"/>
          <w:sz w:val="32"/>
          <w:szCs w:val="32"/>
        </w:rPr>
        <w:t>主要用于</w:t>
      </w:r>
      <w:r w:rsidR="0070614F">
        <w:rPr>
          <w:rFonts w:ascii="仿宋_GB2312" w:eastAsia="仿宋_GB2312" w:hint="eastAsia"/>
          <w:sz w:val="32"/>
          <w:szCs w:val="32"/>
        </w:rPr>
        <w:t>医院医疗专用设备的采购。</w:t>
      </w:r>
      <w:r w:rsidRPr="00CE49DA">
        <w:rPr>
          <w:rFonts w:ascii="仿宋_GB2312" w:eastAsia="仿宋_GB2312" w:hint="eastAsia"/>
          <w:color w:val="000000"/>
          <w:sz w:val="32"/>
          <w:szCs w:val="32"/>
        </w:rPr>
        <w:t>授予中小企业合同金额</w:t>
      </w:r>
      <w:r w:rsidR="005B2888">
        <w:rPr>
          <w:rFonts w:ascii="仿宋_GB2312" w:eastAsia="仿宋_GB2312" w:hint="eastAsia"/>
          <w:color w:val="000000"/>
          <w:sz w:val="32"/>
          <w:szCs w:val="32"/>
        </w:rPr>
        <w:t>268.45</w:t>
      </w:r>
      <w:r w:rsidRPr="00CE49DA">
        <w:rPr>
          <w:rFonts w:ascii="仿宋_GB2312" w:eastAsia="仿宋_GB2312" w:hint="eastAsia"/>
          <w:color w:val="000000"/>
          <w:sz w:val="32"/>
          <w:szCs w:val="32"/>
        </w:rPr>
        <w:t>万元，占政府采购支出总额的</w:t>
      </w:r>
      <w:r w:rsidR="005B2888">
        <w:rPr>
          <w:rFonts w:ascii="仿宋_GB2312" w:eastAsia="仿宋_GB2312" w:hint="eastAsia"/>
          <w:color w:val="000000"/>
          <w:sz w:val="32"/>
          <w:szCs w:val="32"/>
        </w:rPr>
        <w:t>23.35</w:t>
      </w:r>
      <w:r w:rsidRPr="00CE49DA">
        <w:rPr>
          <w:rFonts w:ascii="仿宋_GB2312" w:eastAsia="仿宋_GB2312"/>
          <w:color w:val="000000"/>
          <w:sz w:val="32"/>
          <w:szCs w:val="32"/>
        </w:rPr>
        <w:t>%</w:t>
      </w:r>
      <w:r w:rsidR="005B2888">
        <w:rPr>
          <w:rFonts w:ascii="仿宋_GB2312" w:eastAsia="仿宋_GB2312" w:hint="eastAsia"/>
          <w:color w:val="000000"/>
          <w:sz w:val="32"/>
          <w:szCs w:val="32"/>
        </w:rPr>
        <w:t>；</w:t>
      </w:r>
      <w:r w:rsidRPr="00CE49DA">
        <w:rPr>
          <w:rFonts w:ascii="仿宋_GB2312" w:eastAsia="仿宋_GB2312" w:hint="eastAsia"/>
          <w:color w:val="000000"/>
          <w:sz w:val="32"/>
          <w:szCs w:val="32"/>
        </w:rPr>
        <w:t>授予小微企业合同金额</w:t>
      </w:r>
      <w:r w:rsidR="00246468">
        <w:rPr>
          <w:rFonts w:ascii="仿宋_GB2312" w:eastAsia="仿宋_GB2312" w:hint="eastAsia"/>
          <w:color w:val="000000"/>
          <w:sz w:val="32"/>
          <w:szCs w:val="32"/>
        </w:rPr>
        <w:t>881.35</w:t>
      </w:r>
      <w:r w:rsidRPr="00CE49DA">
        <w:rPr>
          <w:rFonts w:ascii="仿宋_GB2312" w:eastAsia="仿宋_GB2312" w:hint="eastAsia"/>
          <w:color w:val="000000"/>
          <w:sz w:val="32"/>
          <w:szCs w:val="32"/>
        </w:rPr>
        <w:t>万元，占政府采购支出总额的</w:t>
      </w:r>
      <w:r w:rsidR="00246468">
        <w:rPr>
          <w:rFonts w:ascii="仿宋_GB2312" w:eastAsia="仿宋_GB2312" w:hint="eastAsia"/>
          <w:color w:val="000000"/>
          <w:sz w:val="32"/>
          <w:szCs w:val="32"/>
        </w:rPr>
        <w:t>76.65</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0D1D50" w:rsidRPr="00065F8F" w:rsidRDefault="00A268C4" w:rsidP="009A3F57">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4" w:name="_Toc15377224"/>
      <w:r w:rsidRPr="00065F8F">
        <w:rPr>
          <w:rFonts w:ascii="仿宋" w:eastAsia="仿宋" w:hAnsi="仿宋" w:hint="eastAsia"/>
          <w:b/>
          <w:color w:val="000000"/>
          <w:sz w:val="32"/>
          <w:szCs w:val="32"/>
        </w:rPr>
        <w:t>（三）国有资产占有使用情况</w:t>
      </w:r>
      <w:bookmarkEnd w:id="54"/>
    </w:p>
    <w:p w:rsidR="000D1D50" w:rsidRPr="00CE49DA" w:rsidRDefault="00A268C4" w:rsidP="009A3F57">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sidR="003D3C0F">
        <w:rPr>
          <w:rFonts w:ascii="仿宋_GB2312" w:eastAsia="仿宋_GB2312" w:hint="eastAsia"/>
          <w:color w:val="000000"/>
          <w:sz w:val="32"/>
          <w:szCs w:val="32"/>
        </w:rPr>
        <w:t>阿坝州人民医院</w:t>
      </w:r>
      <w:r w:rsidRPr="00CE49DA">
        <w:rPr>
          <w:rFonts w:ascii="仿宋_GB2312" w:eastAsia="仿宋_GB2312" w:hint="eastAsia"/>
          <w:color w:val="000000"/>
          <w:sz w:val="32"/>
          <w:szCs w:val="32"/>
        </w:rPr>
        <w:t>共有车辆</w:t>
      </w:r>
      <w:r w:rsidR="003D3C0F">
        <w:rPr>
          <w:rFonts w:ascii="仿宋_GB2312" w:eastAsia="仿宋_GB2312" w:hint="eastAsia"/>
          <w:color w:val="000000"/>
          <w:sz w:val="32"/>
          <w:szCs w:val="32"/>
        </w:rPr>
        <w:t>9</w:t>
      </w:r>
      <w:r w:rsidRPr="00CE49DA">
        <w:rPr>
          <w:rFonts w:ascii="仿宋_GB2312" w:eastAsia="仿宋_GB2312" w:hint="eastAsia"/>
          <w:color w:val="000000"/>
          <w:sz w:val="32"/>
          <w:szCs w:val="32"/>
        </w:rPr>
        <w:t>辆，其中：</w:t>
      </w:r>
      <w:r w:rsidR="003D3C0F">
        <w:rPr>
          <w:rFonts w:ascii="仿宋_GB2312" w:eastAsia="仿宋_GB2312" w:hint="eastAsia"/>
          <w:color w:val="000000"/>
          <w:sz w:val="32"/>
          <w:szCs w:val="32"/>
        </w:rPr>
        <w:t>一般公务动车2</w:t>
      </w:r>
      <w:r w:rsidR="00676A35" w:rsidRPr="00676A35">
        <w:rPr>
          <w:rFonts w:ascii="仿宋_GB2312" w:eastAsia="仿宋_GB2312" w:hint="eastAsia"/>
          <w:color w:val="000000"/>
          <w:sz w:val="32"/>
          <w:szCs w:val="32"/>
        </w:rPr>
        <w:t>辆、特种专业技术用车</w:t>
      </w:r>
      <w:r w:rsidR="003D3C0F">
        <w:rPr>
          <w:rFonts w:ascii="仿宋_GB2312" w:eastAsia="仿宋_GB2312" w:hint="eastAsia"/>
          <w:color w:val="000000"/>
          <w:sz w:val="32"/>
          <w:szCs w:val="32"/>
        </w:rPr>
        <w:t>7辆</w:t>
      </w:r>
      <w:r w:rsidR="00676A35">
        <w:rPr>
          <w:rFonts w:ascii="仿宋_GB2312" w:eastAsia="仿宋_GB2312" w:hint="eastAsia"/>
          <w:color w:val="000000"/>
          <w:sz w:val="32"/>
          <w:szCs w:val="32"/>
        </w:rPr>
        <w:t>；</w:t>
      </w:r>
      <w:r w:rsidR="00676A35" w:rsidRPr="00676A35">
        <w:rPr>
          <w:rFonts w:ascii="仿宋_GB2312" w:eastAsia="仿宋_GB2312" w:hint="eastAsia"/>
          <w:color w:val="000000"/>
          <w:sz w:val="32"/>
          <w:szCs w:val="32"/>
        </w:rPr>
        <w:t>单价50万元以上通用设备</w:t>
      </w:r>
      <w:r w:rsidR="003D3C0F">
        <w:rPr>
          <w:rFonts w:ascii="仿宋_GB2312" w:eastAsia="仿宋_GB2312" w:hint="eastAsia"/>
          <w:color w:val="000000"/>
          <w:sz w:val="32"/>
          <w:szCs w:val="32"/>
        </w:rPr>
        <w:t>9</w:t>
      </w:r>
      <w:r w:rsidR="00676A35" w:rsidRPr="00676A35">
        <w:rPr>
          <w:rFonts w:ascii="仿宋_GB2312" w:eastAsia="仿宋_GB2312" w:hint="eastAsia"/>
          <w:color w:val="000000"/>
          <w:sz w:val="32"/>
          <w:szCs w:val="32"/>
        </w:rPr>
        <w:t>台（套），单价100万元以上专用设备</w:t>
      </w:r>
      <w:r w:rsidR="003D3C0F">
        <w:rPr>
          <w:rFonts w:ascii="仿宋_GB2312" w:eastAsia="仿宋_GB2312" w:hint="eastAsia"/>
          <w:color w:val="000000"/>
          <w:sz w:val="32"/>
          <w:szCs w:val="32"/>
        </w:rPr>
        <w:t>21</w:t>
      </w:r>
      <w:r w:rsidR="00676A35" w:rsidRPr="00676A35">
        <w:rPr>
          <w:rFonts w:ascii="仿宋_GB2312" w:eastAsia="仿宋_GB2312" w:hint="eastAsia"/>
          <w:color w:val="000000"/>
          <w:sz w:val="32"/>
          <w:szCs w:val="32"/>
        </w:rPr>
        <w:t>台（套）。</w:t>
      </w:r>
    </w:p>
    <w:p w:rsidR="009315F9" w:rsidRDefault="009315F9" w:rsidP="009A3F57">
      <w:pPr>
        <w:widowControl/>
        <w:spacing w:line="600" w:lineRule="exact"/>
        <w:jc w:val="left"/>
        <w:rPr>
          <w:rFonts w:ascii="仿宋_GB2312" w:eastAsia="仿宋_GB2312"/>
          <w:b/>
          <w:color w:val="000000"/>
          <w:sz w:val="32"/>
          <w:szCs w:val="32"/>
        </w:rPr>
      </w:pPr>
      <w:r>
        <w:rPr>
          <w:rFonts w:ascii="仿宋_GB2312" w:eastAsia="仿宋_GB2312"/>
          <w:b/>
          <w:color w:val="000000"/>
          <w:sz w:val="32"/>
          <w:szCs w:val="32"/>
        </w:rPr>
        <w:br w:type="page"/>
      </w:r>
    </w:p>
    <w:p w:rsidR="000D1D50" w:rsidRPr="004B199D" w:rsidRDefault="00A268C4" w:rsidP="009A3F57">
      <w:pPr>
        <w:numPr>
          <w:ilvl w:val="0"/>
          <w:numId w:val="5"/>
        </w:numPr>
        <w:spacing w:line="600" w:lineRule="exact"/>
        <w:ind w:firstLineChars="150" w:firstLine="663"/>
        <w:jc w:val="center"/>
        <w:outlineLvl w:val="0"/>
        <w:rPr>
          <w:rStyle w:val="1Char"/>
          <w:rFonts w:ascii="黑体" w:eastAsia="黑体" w:hAnsi="黑体"/>
          <w:b w:val="0"/>
        </w:rPr>
      </w:pPr>
      <w:bookmarkStart w:id="55" w:name="_Toc15377225"/>
      <w:bookmarkStart w:id="56" w:name="_Toc15396613"/>
      <w:r w:rsidRPr="004B199D">
        <w:rPr>
          <w:rFonts w:ascii="黑体" w:eastAsia="黑体" w:hAnsi="黑体" w:hint="eastAsia"/>
          <w:b/>
          <w:color w:val="000000"/>
          <w:sz w:val="44"/>
          <w:szCs w:val="44"/>
        </w:rPr>
        <w:lastRenderedPageBreak/>
        <w:t>名</w:t>
      </w:r>
      <w:r w:rsidRPr="004B199D">
        <w:rPr>
          <w:rStyle w:val="1Char"/>
          <w:rFonts w:ascii="黑体" w:eastAsia="黑体" w:hAnsi="黑体" w:hint="eastAsia"/>
          <w:b w:val="0"/>
        </w:rPr>
        <w:t>词解释</w:t>
      </w:r>
      <w:bookmarkEnd w:id="55"/>
      <w:bookmarkEnd w:id="56"/>
    </w:p>
    <w:p w:rsidR="000D1D50" w:rsidRPr="00CE49DA" w:rsidRDefault="000D1D50" w:rsidP="009A3F57">
      <w:pPr>
        <w:spacing w:line="600" w:lineRule="exact"/>
        <w:jc w:val="left"/>
        <w:rPr>
          <w:rFonts w:ascii="宋体"/>
          <w:b/>
          <w:color w:val="000000"/>
          <w:sz w:val="44"/>
          <w:szCs w:val="44"/>
        </w:rPr>
      </w:pPr>
    </w:p>
    <w:p w:rsidR="003D3C0F" w:rsidRDefault="00A268C4" w:rsidP="009A3F57">
      <w:pPr>
        <w:pStyle w:val="Default"/>
        <w:spacing w:line="600" w:lineRule="exact"/>
        <w:ind w:firstLineChars="200" w:firstLine="640"/>
        <w:rPr>
          <w:rFonts w:ascii="FangSong_GB2312" w:eastAsiaTheme="minorEastAsia"/>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w:t>
      </w:r>
      <w:r w:rsidR="003D3C0F" w:rsidRPr="007770C3">
        <w:rPr>
          <w:rFonts w:ascii="FangSong_GB2312" w:eastAsia="FangSong_GB2312" w:hint="eastAsia"/>
          <w:sz w:val="32"/>
          <w:szCs w:val="32"/>
        </w:rPr>
        <w:t>指</w:t>
      </w:r>
      <w:r w:rsidR="003D3C0F">
        <w:rPr>
          <w:rFonts w:ascii="FangSong_GB2312" w:eastAsia="FangSong_GB2312" w:hint="eastAsia"/>
          <w:sz w:val="32"/>
          <w:szCs w:val="32"/>
        </w:rPr>
        <w:t>州</w:t>
      </w:r>
      <w:r w:rsidR="003D3C0F" w:rsidRPr="007770C3">
        <w:rPr>
          <w:rFonts w:ascii="FangSong_GB2312" w:eastAsia="FangSong_GB2312" w:hint="eastAsia"/>
          <w:sz w:val="32"/>
          <w:szCs w:val="32"/>
        </w:rPr>
        <w:t>级财政当年拨付的资金。</w:t>
      </w:r>
    </w:p>
    <w:p w:rsidR="000D1D50" w:rsidRPr="00CE49DA" w:rsidRDefault="00A268C4" w:rsidP="009A3F57">
      <w:pPr>
        <w:pStyle w:val="Default"/>
        <w:spacing w:line="60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w:t>
      </w:r>
      <w:r w:rsidR="003D3C0F" w:rsidRPr="007770C3">
        <w:rPr>
          <w:rFonts w:ascii="FangSong_GB2312" w:eastAsia="FangSong_GB2312" w:hint="eastAsia"/>
          <w:sz w:val="32"/>
          <w:szCs w:val="32"/>
        </w:rPr>
        <w:t>指事业单位开展专业业务活动及辅助活动所取得的收入。如</w:t>
      </w:r>
      <w:r w:rsidR="003D3C0F">
        <w:rPr>
          <w:rFonts w:ascii="FangSong_GB2312" w:eastAsia="FangSong_GB2312" w:hint="eastAsia"/>
          <w:sz w:val="32"/>
          <w:szCs w:val="32"/>
        </w:rPr>
        <w:t>医疗收入</w:t>
      </w:r>
      <w:r w:rsidR="003D3C0F" w:rsidRPr="007770C3">
        <w:rPr>
          <w:rFonts w:ascii="FangSong_GB2312" w:eastAsia="FangSong_GB2312" w:hint="eastAsia"/>
          <w:sz w:val="32"/>
          <w:szCs w:val="32"/>
        </w:rPr>
        <w:t>等。</w:t>
      </w:r>
    </w:p>
    <w:p w:rsidR="000D1D50" w:rsidRPr="00CE49DA" w:rsidRDefault="00A268C4" w:rsidP="009A3F57">
      <w:pPr>
        <w:pStyle w:val="Default"/>
        <w:spacing w:line="60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其他收入：</w:t>
      </w:r>
      <w:r w:rsidR="00147A37" w:rsidRPr="007770C3">
        <w:rPr>
          <w:rFonts w:ascii="仿宋_GB2312" w:eastAsia="仿宋_GB2312" w:hint="eastAsia"/>
          <w:sz w:val="32"/>
          <w:szCs w:val="32"/>
        </w:rPr>
        <w:t>指除上述“财政拨款收入”、“事业收入”、“经营收入”等以外的收入。主要是</w:t>
      </w:r>
      <w:r w:rsidR="00147A37">
        <w:rPr>
          <w:rFonts w:ascii="仿宋_GB2312" w:eastAsia="仿宋_GB2312" w:hint="eastAsia"/>
          <w:sz w:val="32"/>
          <w:szCs w:val="32"/>
        </w:rPr>
        <w:t>停车收入</w:t>
      </w:r>
      <w:r w:rsidR="00147A37" w:rsidRPr="007770C3">
        <w:rPr>
          <w:rFonts w:ascii="仿宋_GB2312" w:eastAsia="仿宋_GB2312" w:hint="eastAsia"/>
          <w:sz w:val="32"/>
          <w:szCs w:val="32"/>
        </w:rPr>
        <w:t>等。</w:t>
      </w:r>
      <w:r w:rsidRPr="00CE49DA">
        <w:rPr>
          <w:rFonts w:ascii="仿宋_GB2312" w:eastAsia="仿宋_GB2312"/>
          <w:sz w:val="32"/>
          <w:szCs w:val="32"/>
        </w:rPr>
        <w:t xml:space="preserve"> </w:t>
      </w:r>
    </w:p>
    <w:p w:rsidR="000D1D50" w:rsidRPr="00CE49DA" w:rsidRDefault="00147A37" w:rsidP="009A3F57">
      <w:pPr>
        <w:pStyle w:val="Default"/>
        <w:spacing w:line="600" w:lineRule="exact"/>
        <w:ind w:firstLineChars="200" w:firstLine="640"/>
        <w:rPr>
          <w:rFonts w:ascii="仿宋_GB2312" w:eastAsia="仿宋_GB2312"/>
          <w:sz w:val="32"/>
          <w:szCs w:val="32"/>
        </w:rPr>
      </w:pPr>
      <w:r>
        <w:rPr>
          <w:rFonts w:ascii="仿宋_GB2312" w:eastAsia="仿宋_GB2312" w:hint="eastAsia"/>
          <w:sz w:val="32"/>
          <w:szCs w:val="32"/>
        </w:rPr>
        <w:t>4</w:t>
      </w:r>
      <w:r w:rsidR="00A268C4" w:rsidRPr="00CE49DA">
        <w:rPr>
          <w:rFonts w:ascii="仿宋_GB2312" w:eastAsia="仿宋_GB2312"/>
          <w:sz w:val="32"/>
          <w:szCs w:val="32"/>
        </w:rPr>
        <w:t>.</w:t>
      </w:r>
      <w:r w:rsidR="00A268C4" w:rsidRPr="00CE49DA">
        <w:rPr>
          <w:rFonts w:ascii="仿宋_GB2312" w:eastAsia="仿宋_GB2312" w:hint="eastAsia"/>
          <w:sz w:val="32"/>
          <w:szCs w:val="32"/>
        </w:rPr>
        <w:t>用事业基金弥补收支差额：</w:t>
      </w:r>
      <w:r>
        <w:rPr>
          <w:rFonts w:ascii="仿宋_GB2312" w:eastAsia="仿宋_GB2312" w:hint="eastAsia"/>
          <w:sz w:val="32"/>
          <w:szCs w:val="32"/>
        </w:rPr>
        <w:t>无</w:t>
      </w:r>
      <w:r w:rsidR="00A268C4" w:rsidRPr="00CE49DA">
        <w:rPr>
          <w:rFonts w:ascii="仿宋_GB2312" w:eastAsia="仿宋_GB2312" w:hint="eastAsia"/>
          <w:sz w:val="32"/>
          <w:szCs w:val="32"/>
        </w:rPr>
        <w:t>。</w:t>
      </w:r>
      <w:r w:rsidR="00A268C4" w:rsidRPr="00CE49DA">
        <w:rPr>
          <w:rFonts w:ascii="仿宋_GB2312" w:eastAsia="仿宋_GB2312"/>
          <w:sz w:val="32"/>
          <w:szCs w:val="32"/>
        </w:rPr>
        <w:t xml:space="preserve"> </w:t>
      </w:r>
    </w:p>
    <w:p w:rsidR="000D1D50" w:rsidRPr="00CE49DA" w:rsidRDefault="00147A37" w:rsidP="009A3F57">
      <w:pPr>
        <w:pStyle w:val="Default"/>
        <w:spacing w:line="600" w:lineRule="exact"/>
        <w:ind w:firstLineChars="200" w:firstLine="640"/>
        <w:rPr>
          <w:rFonts w:ascii="仿宋_GB2312" w:eastAsia="仿宋_GB2312"/>
          <w:sz w:val="32"/>
          <w:szCs w:val="32"/>
        </w:rPr>
      </w:pPr>
      <w:r>
        <w:rPr>
          <w:rFonts w:ascii="仿宋_GB2312" w:eastAsia="仿宋_GB2312" w:hint="eastAsia"/>
          <w:sz w:val="32"/>
          <w:szCs w:val="32"/>
        </w:rPr>
        <w:t>5</w:t>
      </w:r>
      <w:r w:rsidR="00A268C4" w:rsidRPr="00CE49DA">
        <w:rPr>
          <w:rFonts w:ascii="仿宋_GB2312" w:eastAsia="仿宋_GB2312"/>
          <w:sz w:val="32"/>
          <w:szCs w:val="32"/>
        </w:rPr>
        <w:t>.</w:t>
      </w:r>
      <w:r w:rsidR="00A268C4" w:rsidRPr="00CE49DA">
        <w:rPr>
          <w:rFonts w:ascii="仿宋_GB2312" w:eastAsia="仿宋_GB2312" w:hint="eastAsia"/>
          <w:sz w:val="32"/>
          <w:szCs w:val="32"/>
        </w:rPr>
        <w:t>年初结转和结余：</w:t>
      </w:r>
      <w:r w:rsidRPr="007770C3">
        <w:rPr>
          <w:rFonts w:ascii="仿宋_GB2312" w:eastAsia="仿宋_GB2312" w:hint="eastAsia"/>
          <w:sz w:val="32"/>
          <w:szCs w:val="32"/>
        </w:rPr>
        <w:t>指以前年度尚未完成、结转到本年按有关规定继续使用的资金。</w:t>
      </w:r>
      <w:r w:rsidR="00A268C4" w:rsidRPr="00CE49DA">
        <w:rPr>
          <w:rFonts w:ascii="仿宋_GB2312" w:eastAsia="仿宋_GB2312" w:hint="eastAsia"/>
          <w:sz w:val="32"/>
          <w:szCs w:val="32"/>
        </w:rPr>
        <w:t>。</w:t>
      </w:r>
      <w:r w:rsidR="00A268C4" w:rsidRPr="00CE49DA">
        <w:rPr>
          <w:rFonts w:ascii="仿宋_GB2312" w:eastAsia="仿宋_GB2312"/>
          <w:sz w:val="32"/>
          <w:szCs w:val="32"/>
        </w:rPr>
        <w:t xml:space="preserve"> </w:t>
      </w:r>
    </w:p>
    <w:p w:rsidR="000D1D50" w:rsidRPr="00CE49DA" w:rsidRDefault="00147A37" w:rsidP="009A3F57">
      <w:pPr>
        <w:pStyle w:val="Default"/>
        <w:spacing w:line="600" w:lineRule="exact"/>
        <w:ind w:firstLineChars="200" w:firstLine="640"/>
        <w:rPr>
          <w:rFonts w:ascii="仿宋_GB2312" w:eastAsia="仿宋_GB2312"/>
          <w:sz w:val="32"/>
          <w:szCs w:val="32"/>
        </w:rPr>
      </w:pPr>
      <w:r>
        <w:rPr>
          <w:rFonts w:ascii="仿宋_GB2312" w:eastAsia="仿宋_GB2312" w:hint="eastAsia"/>
          <w:sz w:val="32"/>
          <w:szCs w:val="32"/>
        </w:rPr>
        <w:t>6</w:t>
      </w:r>
      <w:r w:rsidR="00A268C4" w:rsidRPr="00CE49DA">
        <w:rPr>
          <w:rFonts w:ascii="仿宋_GB2312" w:eastAsia="仿宋_GB2312"/>
          <w:sz w:val="32"/>
          <w:szCs w:val="32"/>
        </w:rPr>
        <w:t>.</w:t>
      </w:r>
      <w:r w:rsidR="00A268C4" w:rsidRPr="00CE49DA">
        <w:rPr>
          <w:rFonts w:ascii="仿宋_GB2312" w:eastAsia="仿宋_GB2312" w:hint="eastAsia"/>
          <w:sz w:val="32"/>
          <w:szCs w:val="32"/>
        </w:rPr>
        <w:t>结余分配：</w:t>
      </w:r>
      <w:r w:rsidRPr="007770C3">
        <w:rPr>
          <w:rFonts w:ascii="仿宋_GB2312" w:eastAsia="仿宋_GB2312" w:hint="eastAsia"/>
          <w:sz w:val="32"/>
          <w:szCs w:val="32"/>
        </w:rPr>
        <w:t>指事业单位按规定提取的职工福利基金、事业基金和缴纳的所得税，以及建设单位按规定应交回的基本建设竣工项目结余资金</w:t>
      </w:r>
    </w:p>
    <w:p w:rsidR="000D1D50" w:rsidRPr="00CE49DA" w:rsidRDefault="00147A37" w:rsidP="009A3F57">
      <w:pPr>
        <w:pStyle w:val="Default"/>
        <w:spacing w:line="600" w:lineRule="exact"/>
        <w:ind w:firstLineChars="200" w:firstLine="640"/>
        <w:rPr>
          <w:rFonts w:ascii="仿宋_GB2312" w:eastAsia="仿宋_GB2312"/>
          <w:sz w:val="32"/>
          <w:szCs w:val="32"/>
        </w:rPr>
      </w:pPr>
      <w:r>
        <w:rPr>
          <w:rFonts w:ascii="仿宋_GB2312" w:eastAsia="仿宋_GB2312" w:hint="eastAsia"/>
          <w:sz w:val="32"/>
          <w:szCs w:val="32"/>
        </w:rPr>
        <w:t>7</w:t>
      </w:r>
      <w:r w:rsidR="00A268C4" w:rsidRPr="00CE49DA">
        <w:rPr>
          <w:rFonts w:ascii="仿宋_GB2312" w:eastAsia="仿宋_GB2312" w:hint="eastAsia"/>
          <w:sz w:val="32"/>
          <w:szCs w:val="32"/>
        </w:rPr>
        <w:t>、年末结转和结余</w:t>
      </w:r>
      <w:r w:rsidRPr="007770C3">
        <w:rPr>
          <w:rFonts w:ascii="仿宋_GB2312" w:eastAsia="仿宋_GB2312" w:hint="eastAsia"/>
          <w:sz w:val="32"/>
          <w:szCs w:val="32"/>
        </w:rPr>
        <w:t>指本年度或以前年度预算安排、因客观条件发生变化无法按原计划实施，需延迟到以后年度按有关规定继续使用的资金</w:t>
      </w:r>
      <w:r w:rsidR="00A268C4" w:rsidRPr="00CE49DA">
        <w:rPr>
          <w:rFonts w:ascii="仿宋_GB2312" w:eastAsia="仿宋_GB2312" w:hint="eastAsia"/>
          <w:sz w:val="32"/>
          <w:szCs w:val="32"/>
        </w:rPr>
        <w:t>。</w:t>
      </w:r>
    </w:p>
    <w:p w:rsidR="000D1D50" w:rsidRPr="00CE49DA" w:rsidRDefault="00147A37" w:rsidP="009A3F5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教育（</w:t>
      </w:r>
      <w:r>
        <w:rPr>
          <w:rFonts w:ascii="仿宋_GB2312" w:eastAsia="仿宋_GB2312" w:hint="eastAsia"/>
          <w:color w:val="000000"/>
          <w:sz w:val="32"/>
          <w:szCs w:val="32"/>
        </w:rPr>
        <w:t>2059999</w:t>
      </w:r>
      <w:r w:rsidR="00A268C4" w:rsidRPr="00CE49DA">
        <w:rPr>
          <w:rFonts w:ascii="仿宋_GB2312" w:eastAsia="仿宋_GB2312" w:hint="eastAsia"/>
          <w:color w:val="000000"/>
          <w:sz w:val="32"/>
          <w:szCs w:val="32"/>
        </w:rPr>
        <w:t>）：指</w:t>
      </w:r>
      <w:r>
        <w:rPr>
          <w:rFonts w:ascii="仿宋_GB2312" w:eastAsia="仿宋_GB2312" w:hint="eastAsia"/>
          <w:color w:val="000000"/>
          <w:sz w:val="32"/>
          <w:szCs w:val="32"/>
        </w:rPr>
        <w:t>其他教育支出</w:t>
      </w:r>
      <w:r w:rsidR="00A268C4" w:rsidRPr="00CE49DA">
        <w:rPr>
          <w:rFonts w:ascii="仿宋_GB2312" w:eastAsia="仿宋_GB2312" w:hint="eastAsia"/>
          <w:color w:val="000000"/>
          <w:sz w:val="32"/>
          <w:szCs w:val="32"/>
        </w:rPr>
        <w:t>。</w:t>
      </w:r>
    </w:p>
    <w:p w:rsidR="000D1D50" w:rsidRPr="00CE49DA" w:rsidRDefault="00513175" w:rsidP="009A3F5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科学技术（</w:t>
      </w:r>
      <w:r w:rsidR="00147A37">
        <w:rPr>
          <w:rFonts w:ascii="仿宋_GB2312" w:eastAsia="仿宋_GB2312" w:hint="eastAsia"/>
          <w:color w:val="000000"/>
          <w:sz w:val="32"/>
          <w:szCs w:val="32"/>
        </w:rPr>
        <w:t>2069999</w:t>
      </w:r>
      <w:r w:rsidR="00A268C4" w:rsidRPr="00CE49DA">
        <w:rPr>
          <w:rFonts w:ascii="仿宋_GB2312" w:eastAsia="仿宋_GB2312" w:hint="eastAsia"/>
          <w:color w:val="000000"/>
          <w:sz w:val="32"/>
          <w:szCs w:val="32"/>
        </w:rPr>
        <w:t>）：指</w:t>
      </w:r>
      <w:r w:rsidR="00147A37">
        <w:rPr>
          <w:rFonts w:ascii="仿宋_GB2312" w:eastAsia="仿宋_GB2312" w:hint="eastAsia"/>
          <w:color w:val="000000"/>
          <w:sz w:val="32"/>
          <w:szCs w:val="32"/>
        </w:rPr>
        <w:t>其他科学技术支出</w:t>
      </w:r>
      <w:r w:rsidR="00A268C4" w:rsidRPr="00CE49DA">
        <w:rPr>
          <w:rFonts w:ascii="仿宋_GB2312" w:eastAsia="仿宋_GB2312" w:hint="eastAsia"/>
          <w:color w:val="000000"/>
          <w:sz w:val="32"/>
          <w:szCs w:val="32"/>
        </w:rPr>
        <w:t>。</w:t>
      </w:r>
    </w:p>
    <w:p w:rsidR="000D1D50" w:rsidRPr="00CE49DA" w:rsidRDefault="00513175" w:rsidP="009A3F5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社会保障和就业（</w:t>
      </w:r>
      <w:r w:rsidR="00147A37">
        <w:rPr>
          <w:rFonts w:ascii="仿宋_GB2312" w:eastAsia="仿宋_GB2312" w:hint="eastAsia"/>
          <w:color w:val="000000"/>
          <w:sz w:val="32"/>
          <w:szCs w:val="32"/>
        </w:rPr>
        <w:t>2080505</w:t>
      </w:r>
      <w:r w:rsidR="00A268C4" w:rsidRPr="00CE49DA">
        <w:rPr>
          <w:rFonts w:ascii="仿宋_GB2312" w:eastAsia="仿宋_GB2312" w:hint="eastAsia"/>
          <w:color w:val="000000"/>
          <w:sz w:val="32"/>
          <w:szCs w:val="32"/>
        </w:rPr>
        <w:t>）：</w:t>
      </w:r>
      <w:r w:rsidRPr="007770C3">
        <w:rPr>
          <w:rFonts w:ascii="仿宋_GB2312" w:eastAsia="仿宋_GB2312" w:hint="eastAsia"/>
          <w:color w:val="000000"/>
          <w:sz w:val="32"/>
          <w:szCs w:val="32"/>
        </w:rPr>
        <w:t>指</w:t>
      </w:r>
      <w:r>
        <w:rPr>
          <w:rFonts w:ascii="仿宋_GB2312" w:eastAsia="仿宋_GB2312" w:hint="eastAsia"/>
          <w:color w:val="000000"/>
          <w:sz w:val="32"/>
          <w:szCs w:val="32"/>
        </w:rPr>
        <w:t>机关事业单位基本养老保险缴费支出；</w:t>
      </w:r>
      <w:r w:rsidRPr="00CC36EA">
        <w:rPr>
          <w:rFonts w:ascii="仿宋_GB2312" w:eastAsia="仿宋_GB2312" w:hint="eastAsia"/>
          <w:sz w:val="32"/>
          <w:szCs w:val="32"/>
        </w:rPr>
        <w:t>社会保障和就业（</w:t>
      </w:r>
      <w:r>
        <w:rPr>
          <w:rFonts w:ascii="仿宋_GB2312" w:eastAsia="仿宋_GB2312" w:hint="eastAsia"/>
          <w:sz w:val="32"/>
          <w:szCs w:val="32"/>
        </w:rPr>
        <w:t>2080506</w:t>
      </w:r>
      <w:r w:rsidRPr="00CC36EA">
        <w:rPr>
          <w:rFonts w:ascii="仿宋_GB2312" w:eastAsia="仿宋_GB2312" w:hint="eastAsia"/>
          <w:sz w:val="32"/>
          <w:szCs w:val="32"/>
        </w:rPr>
        <w:t>）</w:t>
      </w:r>
      <w:r>
        <w:rPr>
          <w:rFonts w:ascii="仿宋_GB2312" w:eastAsia="仿宋_GB2312" w:hint="eastAsia"/>
          <w:sz w:val="32"/>
          <w:szCs w:val="32"/>
        </w:rPr>
        <w:t>：指机关事业单位职业年金缴费支出</w:t>
      </w:r>
      <w:r w:rsidR="00A268C4" w:rsidRPr="00CE49DA">
        <w:rPr>
          <w:rFonts w:ascii="仿宋_GB2312" w:eastAsia="仿宋_GB2312" w:hint="eastAsia"/>
          <w:color w:val="000000"/>
          <w:sz w:val="32"/>
          <w:szCs w:val="32"/>
        </w:rPr>
        <w:t>。</w:t>
      </w:r>
    </w:p>
    <w:p w:rsidR="000D1D50" w:rsidRPr="00CE49DA" w:rsidRDefault="00A268C4" w:rsidP="009A3F57">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1</w:t>
      </w:r>
      <w:r w:rsidR="00513175">
        <w:rPr>
          <w:rFonts w:ascii="仿宋_GB2312" w:eastAsia="仿宋_GB2312" w:hint="eastAsia"/>
          <w:color w:val="000000"/>
          <w:sz w:val="32"/>
          <w:szCs w:val="32"/>
        </w:rPr>
        <w:t>1</w:t>
      </w:r>
      <w:r w:rsidRPr="00CE49DA">
        <w:rPr>
          <w:rFonts w:ascii="仿宋_GB2312" w:eastAsia="仿宋_GB2312"/>
          <w:color w:val="000000"/>
          <w:sz w:val="32"/>
          <w:szCs w:val="32"/>
        </w:rPr>
        <w:t>.</w:t>
      </w:r>
      <w:r w:rsidR="00513175" w:rsidRPr="00513175">
        <w:rPr>
          <w:rFonts w:ascii="仿宋_GB2312" w:eastAsia="仿宋_GB2312" w:hint="eastAsia"/>
          <w:sz w:val="32"/>
          <w:szCs w:val="32"/>
        </w:rPr>
        <w:t xml:space="preserve"> </w:t>
      </w:r>
      <w:r w:rsidR="00513175" w:rsidRPr="00CC36EA">
        <w:rPr>
          <w:rFonts w:ascii="仿宋_GB2312" w:eastAsia="仿宋_GB2312" w:hint="eastAsia"/>
          <w:sz w:val="32"/>
          <w:szCs w:val="32"/>
        </w:rPr>
        <w:t>医疗卫生与计划生育（</w:t>
      </w:r>
      <w:r w:rsidR="00513175">
        <w:rPr>
          <w:rFonts w:ascii="仿宋_GB2312" w:eastAsia="仿宋_GB2312" w:hint="eastAsia"/>
          <w:sz w:val="32"/>
          <w:szCs w:val="32"/>
        </w:rPr>
        <w:t>2100199</w:t>
      </w:r>
      <w:r w:rsidR="00513175" w:rsidRPr="00CC36EA">
        <w:rPr>
          <w:rFonts w:ascii="仿宋_GB2312" w:eastAsia="仿宋_GB2312" w:hint="eastAsia"/>
          <w:sz w:val="32"/>
          <w:szCs w:val="32"/>
        </w:rPr>
        <w:t>）</w:t>
      </w:r>
      <w:r w:rsidR="00513175" w:rsidRPr="007770C3">
        <w:rPr>
          <w:rFonts w:ascii="仿宋_GB2312" w:eastAsia="仿宋_GB2312" w:hint="eastAsia"/>
          <w:color w:val="000000"/>
          <w:sz w:val="32"/>
          <w:szCs w:val="32"/>
        </w:rPr>
        <w:t>：指</w:t>
      </w:r>
      <w:r w:rsidR="00513175">
        <w:rPr>
          <w:rFonts w:ascii="仿宋_GB2312" w:eastAsia="仿宋_GB2312" w:hint="eastAsia"/>
          <w:color w:val="000000"/>
          <w:sz w:val="32"/>
          <w:szCs w:val="32"/>
        </w:rPr>
        <w:t>其他医疗卫生与计划生育管理事务支出；</w:t>
      </w:r>
      <w:r w:rsidR="00513175" w:rsidRPr="00CC36EA">
        <w:rPr>
          <w:rFonts w:ascii="仿宋_GB2312" w:eastAsia="仿宋_GB2312" w:hint="eastAsia"/>
          <w:sz w:val="32"/>
          <w:szCs w:val="32"/>
        </w:rPr>
        <w:t>医疗卫生与计划生育（</w:t>
      </w:r>
      <w:r w:rsidR="00513175">
        <w:rPr>
          <w:rFonts w:ascii="仿宋_GB2312" w:eastAsia="仿宋_GB2312" w:hint="eastAsia"/>
          <w:sz w:val="32"/>
          <w:szCs w:val="32"/>
        </w:rPr>
        <w:t>2100201</w:t>
      </w:r>
      <w:r w:rsidR="00513175" w:rsidRPr="00CC36EA">
        <w:rPr>
          <w:rFonts w:ascii="仿宋_GB2312" w:eastAsia="仿宋_GB2312" w:hint="eastAsia"/>
          <w:sz w:val="32"/>
          <w:szCs w:val="32"/>
        </w:rPr>
        <w:t>）</w:t>
      </w:r>
      <w:r w:rsidR="00513175">
        <w:rPr>
          <w:rFonts w:ascii="仿宋_GB2312" w:eastAsia="仿宋_GB2312" w:hint="eastAsia"/>
          <w:sz w:val="32"/>
          <w:szCs w:val="32"/>
        </w:rPr>
        <w:t>：</w:t>
      </w:r>
      <w:r w:rsidR="00513175">
        <w:rPr>
          <w:rFonts w:ascii="仿宋_GB2312" w:eastAsia="仿宋_GB2312" w:hint="eastAsia"/>
          <w:sz w:val="32"/>
          <w:szCs w:val="32"/>
        </w:rPr>
        <w:lastRenderedPageBreak/>
        <w:t>指综合医院；</w:t>
      </w:r>
      <w:r w:rsidR="00513175" w:rsidRPr="00CC36EA">
        <w:rPr>
          <w:rFonts w:ascii="仿宋_GB2312" w:eastAsia="仿宋_GB2312" w:hint="eastAsia"/>
          <w:sz w:val="32"/>
          <w:szCs w:val="32"/>
        </w:rPr>
        <w:t>医疗卫生与计划生育（</w:t>
      </w:r>
      <w:r w:rsidR="00513175">
        <w:rPr>
          <w:rFonts w:ascii="仿宋_GB2312" w:eastAsia="仿宋_GB2312" w:hint="eastAsia"/>
          <w:sz w:val="32"/>
          <w:szCs w:val="32"/>
        </w:rPr>
        <w:t>2100409</w:t>
      </w:r>
      <w:r w:rsidR="00513175" w:rsidRPr="00CC36EA">
        <w:rPr>
          <w:rFonts w:ascii="仿宋_GB2312" w:eastAsia="仿宋_GB2312" w:hint="eastAsia"/>
          <w:sz w:val="32"/>
          <w:szCs w:val="32"/>
        </w:rPr>
        <w:t>）</w:t>
      </w:r>
      <w:r w:rsidR="00513175">
        <w:rPr>
          <w:rFonts w:ascii="仿宋_GB2312" w:eastAsia="仿宋_GB2312" w:hint="eastAsia"/>
          <w:sz w:val="32"/>
          <w:szCs w:val="32"/>
        </w:rPr>
        <w:t>：指重大公共卫生专项；</w:t>
      </w:r>
      <w:r w:rsidR="00513175" w:rsidRPr="00CC36EA">
        <w:rPr>
          <w:rFonts w:ascii="仿宋_GB2312" w:eastAsia="仿宋_GB2312" w:hint="eastAsia"/>
          <w:sz w:val="32"/>
          <w:szCs w:val="32"/>
        </w:rPr>
        <w:t>医疗卫生与计划生育（</w:t>
      </w:r>
      <w:r w:rsidR="00513175">
        <w:rPr>
          <w:rFonts w:ascii="仿宋_GB2312" w:eastAsia="仿宋_GB2312" w:hint="eastAsia"/>
          <w:sz w:val="32"/>
          <w:szCs w:val="32"/>
        </w:rPr>
        <w:t>2100499</w:t>
      </w:r>
      <w:r w:rsidR="00513175" w:rsidRPr="00CC36EA">
        <w:rPr>
          <w:rFonts w:ascii="仿宋_GB2312" w:eastAsia="仿宋_GB2312" w:hint="eastAsia"/>
          <w:sz w:val="32"/>
          <w:szCs w:val="32"/>
        </w:rPr>
        <w:t>）</w:t>
      </w:r>
      <w:r w:rsidR="00513175">
        <w:rPr>
          <w:rFonts w:ascii="仿宋_GB2312" w:eastAsia="仿宋_GB2312" w:hint="eastAsia"/>
          <w:sz w:val="32"/>
          <w:szCs w:val="32"/>
        </w:rPr>
        <w:t>：指其他公共卫生支出；</w:t>
      </w:r>
      <w:r w:rsidR="00513175" w:rsidRPr="00CC36EA">
        <w:rPr>
          <w:rFonts w:ascii="仿宋_GB2312" w:eastAsia="仿宋_GB2312" w:hint="eastAsia"/>
          <w:sz w:val="32"/>
          <w:szCs w:val="32"/>
        </w:rPr>
        <w:t>医疗卫生与计划生育（</w:t>
      </w:r>
      <w:r w:rsidR="00513175">
        <w:rPr>
          <w:rFonts w:ascii="仿宋_GB2312" w:eastAsia="仿宋_GB2312" w:hint="eastAsia"/>
          <w:sz w:val="32"/>
          <w:szCs w:val="32"/>
        </w:rPr>
        <w:t>2101102</w:t>
      </w:r>
      <w:r w:rsidR="00513175" w:rsidRPr="00CC36EA">
        <w:rPr>
          <w:rFonts w:ascii="仿宋_GB2312" w:eastAsia="仿宋_GB2312" w:hint="eastAsia"/>
          <w:sz w:val="32"/>
          <w:szCs w:val="32"/>
        </w:rPr>
        <w:t>）</w:t>
      </w:r>
      <w:r w:rsidR="00513175">
        <w:rPr>
          <w:rFonts w:ascii="仿宋_GB2312" w:eastAsia="仿宋_GB2312" w:hint="eastAsia"/>
          <w:sz w:val="32"/>
          <w:szCs w:val="32"/>
        </w:rPr>
        <w:t>：指事业单位医疗；</w:t>
      </w:r>
      <w:r w:rsidR="00513175" w:rsidRPr="00CC36EA">
        <w:rPr>
          <w:rFonts w:ascii="仿宋_GB2312" w:eastAsia="仿宋_GB2312" w:hint="eastAsia"/>
          <w:sz w:val="32"/>
          <w:szCs w:val="32"/>
        </w:rPr>
        <w:t>医疗卫生与计划生育（</w:t>
      </w:r>
      <w:r w:rsidR="00513175">
        <w:rPr>
          <w:rFonts w:ascii="仿宋_GB2312" w:eastAsia="仿宋_GB2312" w:hint="eastAsia"/>
          <w:sz w:val="32"/>
          <w:szCs w:val="32"/>
        </w:rPr>
        <w:t>2101199</w:t>
      </w:r>
      <w:r w:rsidR="00513175" w:rsidRPr="00CC36EA">
        <w:rPr>
          <w:rFonts w:ascii="仿宋_GB2312" w:eastAsia="仿宋_GB2312" w:hint="eastAsia"/>
          <w:sz w:val="32"/>
          <w:szCs w:val="32"/>
        </w:rPr>
        <w:t>）</w:t>
      </w:r>
      <w:r w:rsidR="00513175">
        <w:rPr>
          <w:rFonts w:ascii="仿宋_GB2312" w:eastAsia="仿宋_GB2312" w:hint="eastAsia"/>
          <w:sz w:val="32"/>
          <w:szCs w:val="32"/>
        </w:rPr>
        <w:t>：指其他行政事业单位医疗支出；</w:t>
      </w:r>
      <w:r w:rsidR="00513175" w:rsidRPr="00CC36EA">
        <w:rPr>
          <w:rFonts w:ascii="仿宋_GB2312" w:eastAsia="仿宋_GB2312" w:hint="eastAsia"/>
          <w:sz w:val="32"/>
          <w:szCs w:val="32"/>
        </w:rPr>
        <w:t>医疗卫生与计划生育（</w:t>
      </w:r>
      <w:r w:rsidR="00513175">
        <w:rPr>
          <w:rFonts w:ascii="仿宋_GB2312" w:eastAsia="仿宋_GB2312" w:hint="eastAsia"/>
          <w:sz w:val="32"/>
          <w:szCs w:val="32"/>
        </w:rPr>
        <w:t>2109901</w:t>
      </w:r>
      <w:r w:rsidR="00513175" w:rsidRPr="00CC36EA">
        <w:rPr>
          <w:rFonts w:ascii="仿宋_GB2312" w:eastAsia="仿宋_GB2312" w:hint="eastAsia"/>
          <w:sz w:val="32"/>
          <w:szCs w:val="32"/>
        </w:rPr>
        <w:t>）</w:t>
      </w:r>
      <w:r w:rsidR="00513175">
        <w:rPr>
          <w:rFonts w:ascii="仿宋_GB2312" w:eastAsia="仿宋_GB2312" w:hint="eastAsia"/>
          <w:sz w:val="32"/>
          <w:szCs w:val="32"/>
        </w:rPr>
        <w:t>：指其他医疗卫生与计划生育支出</w:t>
      </w:r>
      <w:r w:rsidRPr="00CE49DA">
        <w:rPr>
          <w:rFonts w:ascii="仿宋_GB2312" w:eastAsia="仿宋_GB2312" w:hint="eastAsia"/>
          <w:color w:val="000000"/>
          <w:sz w:val="32"/>
          <w:szCs w:val="32"/>
        </w:rPr>
        <w:t>。</w:t>
      </w:r>
    </w:p>
    <w:p w:rsidR="000D1D50" w:rsidRPr="00CE49DA" w:rsidRDefault="00A268C4" w:rsidP="009A3F57">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1</w:t>
      </w:r>
      <w:r w:rsidR="00513175">
        <w:rPr>
          <w:rFonts w:ascii="仿宋_GB2312" w:eastAsia="仿宋_GB2312" w:hint="eastAsia"/>
          <w:color w:val="000000"/>
          <w:sz w:val="32"/>
          <w:szCs w:val="32"/>
        </w:rPr>
        <w:t>2</w:t>
      </w:r>
      <w:r w:rsidRPr="00CE49DA">
        <w:rPr>
          <w:rFonts w:ascii="仿宋_GB2312" w:eastAsia="仿宋_GB2312"/>
          <w:color w:val="000000"/>
          <w:sz w:val="32"/>
          <w:szCs w:val="32"/>
        </w:rPr>
        <w:t>.</w:t>
      </w:r>
      <w:r w:rsidR="00513175" w:rsidRPr="00513175">
        <w:rPr>
          <w:rFonts w:ascii="仿宋_GB2312" w:eastAsia="仿宋_GB2312" w:hint="eastAsia"/>
          <w:sz w:val="32"/>
          <w:szCs w:val="32"/>
        </w:rPr>
        <w:t xml:space="preserve"> </w:t>
      </w:r>
      <w:r w:rsidR="00513175" w:rsidRPr="00CC36EA">
        <w:rPr>
          <w:rFonts w:ascii="仿宋_GB2312" w:eastAsia="仿宋_GB2312" w:hint="eastAsia"/>
          <w:sz w:val="32"/>
          <w:szCs w:val="32"/>
        </w:rPr>
        <w:t>住房保障支出</w:t>
      </w:r>
      <w:r w:rsidR="00513175">
        <w:rPr>
          <w:rFonts w:ascii="仿宋_GB2312" w:eastAsia="仿宋_GB2312" w:hint="eastAsia"/>
          <w:sz w:val="32"/>
          <w:szCs w:val="32"/>
        </w:rPr>
        <w:t>（2210201</w:t>
      </w:r>
      <w:r w:rsidR="00513175" w:rsidRPr="00CC36EA">
        <w:rPr>
          <w:rFonts w:ascii="仿宋_GB2312" w:eastAsia="仿宋_GB2312" w:hint="eastAsia"/>
          <w:sz w:val="32"/>
          <w:szCs w:val="32"/>
        </w:rPr>
        <w:t>）</w:t>
      </w:r>
      <w:r w:rsidR="00513175" w:rsidRPr="007770C3">
        <w:rPr>
          <w:rFonts w:ascii="仿宋_GB2312" w:eastAsia="仿宋_GB2312" w:hint="eastAsia"/>
          <w:color w:val="000000"/>
          <w:sz w:val="32"/>
          <w:szCs w:val="32"/>
        </w:rPr>
        <w:t>：指</w:t>
      </w:r>
      <w:r w:rsidR="00513175">
        <w:rPr>
          <w:rFonts w:ascii="仿宋_GB2312" w:eastAsia="仿宋_GB2312" w:hint="eastAsia"/>
          <w:color w:val="000000"/>
          <w:sz w:val="32"/>
          <w:szCs w:val="32"/>
        </w:rPr>
        <w:t>住房公积金；</w:t>
      </w:r>
      <w:r w:rsidR="00513175" w:rsidRPr="00CC36EA">
        <w:rPr>
          <w:rFonts w:ascii="仿宋_GB2312" w:eastAsia="仿宋_GB2312" w:hint="eastAsia"/>
          <w:sz w:val="32"/>
          <w:szCs w:val="32"/>
        </w:rPr>
        <w:t>住房保障支出</w:t>
      </w:r>
      <w:r w:rsidR="00513175">
        <w:rPr>
          <w:rFonts w:ascii="仿宋_GB2312" w:eastAsia="仿宋_GB2312" w:hint="eastAsia"/>
          <w:sz w:val="32"/>
          <w:szCs w:val="32"/>
        </w:rPr>
        <w:t>（2210203</w:t>
      </w:r>
      <w:r w:rsidR="00513175" w:rsidRPr="00CC36EA">
        <w:rPr>
          <w:rFonts w:ascii="仿宋_GB2312" w:eastAsia="仿宋_GB2312" w:hint="eastAsia"/>
          <w:sz w:val="32"/>
          <w:szCs w:val="32"/>
        </w:rPr>
        <w:t>）</w:t>
      </w:r>
      <w:r w:rsidR="00513175" w:rsidRPr="007770C3">
        <w:rPr>
          <w:rFonts w:ascii="仿宋_GB2312" w:eastAsia="仿宋_GB2312" w:hint="eastAsia"/>
          <w:color w:val="000000"/>
          <w:sz w:val="32"/>
          <w:szCs w:val="32"/>
        </w:rPr>
        <w:t>：指</w:t>
      </w:r>
      <w:r w:rsidR="00513175">
        <w:rPr>
          <w:rFonts w:ascii="仿宋_GB2312" w:eastAsia="仿宋_GB2312" w:hint="eastAsia"/>
          <w:color w:val="000000"/>
          <w:sz w:val="32"/>
          <w:szCs w:val="32"/>
        </w:rPr>
        <w:t>购房补贴</w:t>
      </w:r>
      <w:r w:rsidR="00513175" w:rsidRPr="007770C3">
        <w:rPr>
          <w:rFonts w:ascii="仿宋_GB2312" w:eastAsia="仿宋_GB2312" w:hint="eastAsia"/>
          <w:color w:val="000000"/>
          <w:sz w:val="32"/>
          <w:szCs w:val="32"/>
        </w:rPr>
        <w:t>。</w:t>
      </w:r>
      <w:r w:rsidRPr="00CE49DA">
        <w:rPr>
          <w:rFonts w:ascii="仿宋_GB2312" w:eastAsia="仿宋_GB2312" w:hint="eastAsia"/>
          <w:color w:val="000000"/>
          <w:sz w:val="32"/>
          <w:szCs w:val="32"/>
        </w:rPr>
        <w:t>。</w:t>
      </w:r>
    </w:p>
    <w:p w:rsidR="000D1D50" w:rsidRPr="00CE49DA" w:rsidRDefault="00513175" w:rsidP="009A3F5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基本支出：指为保障机构正常运转、完成日常工作任务而发生的人员支出和公用支出。</w:t>
      </w:r>
    </w:p>
    <w:p w:rsidR="000D1D50" w:rsidRPr="00CE49DA" w:rsidRDefault="00513175" w:rsidP="009A3F57">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00A268C4" w:rsidRPr="00CE49DA">
        <w:rPr>
          <w:rFonts w:ascii="仿宋_GB2312" w:eastAsia="仿宋_GB2312"/>
          <w:color w:val="000000"/>
          <w:sz w:val="32"/>
          <w:szCs w:val="32"/>
        </w:rPr>
        <w:t>.</w:t>
      </w:r>
      <w:r w:rsidR="00A268C4" w:rsidRPr="00CE49DA">
        <w:rPr>
          <w:rFonts w:ascii="仿宋_GB2312" w:eastAsia="仿宋_GB2312" w:hint="eastAsia"/>
          <w:color w:val="000000"/>
          <w:sz w:val="32"/>
          <w:szCs w:val="32"/>
        </w:rPr>
        <w:t>项目支出：指在基本支出之外为完成特定行政任务和事业发展目标所发生的支出。</w:t>
      </w:r>
      <w:r w:rsidR="00A268C4" w:rsidRPr="00CE49DA">
        <w:rPr>
          <w:rFonts w:ascii="仿宋_GB2312" w:eastAsia="仿宋_GB2312"/>
          <w:color w:val="000000"/>
          <w:sz w:val="32"/>
          <w:szCs w:val="32"/>
        </w:rPr>
        <w:t xml:space="preserve"> </w:t>
      </w:r>
    </w:p>
    <w:p w:rsidR="000D1D50" w:rsidRPr="00CE49DA" w:rsidRDefault="00513175" w:rsidP="009A3F57">
      <w:pPr>
        <w:pStyle w:val="Default"/>
        <w:spacing w:line="600" w:lineRule="exact"/>
        <w:ind w:firstLineChars="200" w:firstLine="640"/>
        <w:rPr>
          <w:rFonts w:ascii="仿宋_GB2312" w:eastAsia="仿宋_GB2312"/>
          <w:sz w:val="32"/>
          <w:szCs w:val="32"/>
        </w:rPr>
      </w:pPr>
      <w:r>
        <w:rPr>
          <w:rFonts w:ascii="仿宋_GB2312" w:eastAsia="仿宋_GB2312" w:hint="eastAsia"/>
          <w:sz w:val="32"/>
          <w:szCs w:val="32"/>
        </w:rPr>
        <w:t>15</w:t>
      </w:r>
      <w:r w:rsidR="00A268C4" w:rsidRPr="00CE49DA">
        <w:rPr>
          <w:rFonts w:ascii="仿宋_GB2312" w:eastAsia="仿宋_GB2312"/>
          <w:sz w:val="32"/>
          <w:szCs w:val="32"/>
        </w:rPr>
        <w:t>.</w:t>
      </w:r>
      <w:r w:rsidR="00A268C4" w:rsidRPr="00CE49D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D1D50" w:rsidRPr="00CE49DA" w:rsidRDefault="00513175" w:rsidP="009A3F57">
      <w:pPr>
        <w:pStyle w:val="Default"/>
        <w:spacing w:line="600" w:lineRule="exact"/>
        <w:ind w:firstLineChars="200" w:firstLine="640"/>
        <w:rPr>
          <w:rFonts w:ascii="仿宋_GB2312" w:eastAsia="仿宋_GB2312"/>
          <w:sz w:val="32"/>
          <w:szCs w:val="32"/>
        </w:rPr>
      </w:pPr>
      <w:r>
        <w:rPr>
          <w:rFonts w:ascii="仿宋_GB2312" w:eastAsia="仿宋_GB2312" w:hint="eastAsia"/>
          <w:sz w:val="32"/>
          <w:szCs w:val="32"/>
        </w:rPr>
        <w:t>16</w:t>
      </w:r>
      <w:r w:rsidR="00A268C4" w:rsidRPr="00CE49DA">
        <w:rPr>
          <w:rFonts w:ascii="仿宋_GB2312" w:eastAsia="仿宋_GB2312"/>
          <w:sz w:val="32"/>
          <w:szCs w:val="32"/>
        </w:rPr>
        <w:t>.</w:t>
      </w:r>
      <w:r w:rsidR="00A268C4"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w:t>
      </w:r>
      <w:r w:rsidR="00A268C4" w:rsidRPr="00CE49DA">
        <w:rPr>
          <w:rFonts w:ascii="仿宋_GB2312" w:eastAsia="仿宋_GB2312" w:hint="eastAsia"/>
          <w:sz w:val="32"/>
          <w:szCs w:val="32"/>
        </w:rPr>
        <w:lastRenderedPageBreak/>
        <w:t>维修费、专用材料及一般设备购置费、办公用房水电费、办公用房取暖费、办公用房物业管理费、公务用车运行维护费以及其他费用。</w:t>
      </w:r>
    </w:p>
    <w:p w:rsidR="000D1D50" w:rsidRPr="00CE49DA" w:rsidRDefault="000D1D50">
      <w:pPr>
        <w:pStyle w:val="Default"/>
        <w:spacing w:line="560" w:lineRule="exact"/>
        <w:ind w:firstLineChars="200" w:firstLine="640"/>
        <w:rPr>
          <w:rFonts w:ascii="仿宋_GB2312" w:eastAsia="仿宋_GB2312" w:cs="黑体"/>
          <w:sz w:val="32"/>
          <w:szCs w:val="32"/>
        </w:rPr>
      </w:pPr>
    </w:p>
    <w:p w:rsidR="00CE49DA" w:rsidRPr="004B199D" w:rsidRDefault="00CE49DA" w:rsidP="00CE49DA">
      <w:pPr>
        <w:spacing w:line="600" w:lineRule="exact"/>
        <w:jc w:val="center"/>
        <w:outlineLvl w:val="0"/>
        <w:rPr>
          <w:rStyle w:val="1Char"/>
          <w:rFonts w:ascii="黑体" w:eastAsia="黑体" w:hAnsi="黑体"/>
          <w:b w:val="0"/>
        </w:rPr>
      </w:pPr>
      <w:bookmarkStart w:id="57" w:name="_Toc15377226"/>
      <w:bookmarkStart w:id="58" w:name="_Toc15396614"/>
      <w:r w:rsidRPr="00AF2132">
        <w:rPr>
          <w:rFonts w:ascii="黑体" w:eastAsia="黑体" w:hAnsi="黑体" w:hint="eastAsia"/>
          <w:color w:val="000000"/>
          <w:sz w:val="44"/>
          <w:szCs w:val="44"/>
          <w:highlight w:val="yellow"/>
        </w:rPr>
        <w:t>第</w:t>
      </w:r>
      <w:r w:rsidRPr="00AF2132">
        <w:rPr>
          <w:rStyle w:val="1Char"/>
          <w:rFonts w:ascii="黑体" w:eastAsia="黑体" w:hAnsi="黑体" w:hint="eastAsia"/>
          <w:b w:val="0"/>
        </w:rPr>
        <w:t>四部分 附件</w:t>
      </w:r>
      <w:bookmarkEnd w:id="58"/>
    </w:p>
    <w:p w:rsidR="00CE49DA" w:rsidRDefault="00CE49DA" w:rsidP="00CE49DA">
      <w:pPr>
        <w:spacing w:line="600" w:lineRule="exact"/>
        <w:jc w:val="center"/>
        <w:outlineLvl w:val="0"/>
        <w:rPr>
          <w:rStyle w:val="1Char"/>
        </w:rPr>
      </w:pPr>
    </w:p>
    <w:p w:rsidR="00CE49DA" w:rsidRDefault="00CE49DA" w:rsidP="00622830">
      <w:pPr>
        <w:pStyle w:val="2"/>
        <w:rPr>
          <w:rStyle w:val="1Char"/>
          <w:rFonts w:ascii="仿宋" w:eastAsia="仿宋" w:hAnsi="仿宋"/>
          <w:sz w:val="32"/>
          <w:szCs w:val="32"/>
        </w:rPr>
      </w:pPr>
      <w:bookmarkStart w:id="59" w:name="_Toc15396615"/>
      <w:r w:rsidRPr="00AF2132">
        <w:rPr>
          <w:rStyle w:val="1Char"/>
          <w:rFonts w:ascii="仿宋" w:eastAsia="仿宋" w:hAnsi="仿宋" w:hint="eastAsia"/>
          <w:sz w:val="32"/>
          <w:szCs w:val="32"/>
        </w:rPr>
        <w:t>附件1</w:t>
      </w:r>
      <w:bookmarkEnd w:id="59"/>
    </w:p>
    <w:p w:rsidR="00AF5CC8" w:rsidRDefault="00AF5CC8" w:rsidP="00AF5CC8">
      <w:pPr>
        <w:spacing w:line="600" w:lineRule="exact"/>
        <w:jc w:val="center"/>
        <w:outlineLvl w:val="0"/>
        <w:rPr>
          <w:rFonts w:ascii="黑体" w:eastAsia="黑体" w:hAnsi="黑体" w:cs="方正小标宋简体"/>
          <w:sz w:val="36"/>
          <w:szCs w:val="36"/>
        </w:rPr>
      </w:pPr>
      <w:bookmarkStart w:id="60" w:name="_Toc15396616"/>
      <w:r>
        <w:rPr>
          <w:rFonts w:ascii="黑体" w:eastAsia="黑体" w:hAnsi="黑体" w:cs="方正小标宋简体" w:hint="eastAsia"/>
          <w:sz w:val="36"/>
          <w:szCs w:val="36"/>
        </w:rPr>
        <w:t>阿坝州人民医院</w:t>
      </w:r>
    </w:p>
    <w:p w:rsidR="00AF5CC8" w:rsidRDefault="00AF5CC8" w:rsidP="00AF5CC8">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2018年部门整体支出绩效评价报告</w:t>
      </w:r>
      <w:bookmarkEnd w:id="60"/>
    </w:p>
    <w:p w:rsidR="00CE49DA" w:rsidRPr="00AF5CC8" w:rsidRDefault="00CE49DA" w:rsidP="00CE49DA">
      <w:pPr>
        <w:spacing w:line="600" w:lineRule="exact"/>
        <w:jc w:val="center"/>
        <w:outlineLvl w:val="0"/>
        <w:rPr>
          <w:rFonts w:ascii="黑体" w:eastAsia="黑体" w:hAnsi="黑体" w:cs="方正小标宋简体"/>
          <w:sz w:val="36"/>
          <w:szCs w:val="36"/>
        </w:rPr>
      </w:pPr>
    </w:p>
    <w:p w:rsidR="00AF5CC8" w:rsidRDefault="00AF5CC8" w:rsidP="00AF5CC8">
      <w:pPr>
        <w:numPr>
          <w:ilvl w:val="0"/>
          <w:numId w:val="11"/>
        </w:numPr>
        <w:spacing w:line="580" w:lineRule="exact"/>
        <w:ind w:firstLineChars="200" w:firstLine="640"/>
        <w:rPr>
          <w:rFonts w:ascii="黑体" w:eastAsia="黑体" w:hAnsi="黑体" w:cs="黑体"/>
          <w:sz w:val="32"/>
          <w:szCs w:val="32"/>
        </w:rPr>
      </w:pPr>
      <w:bookmarkStart w:id="61" w:name="_GoBack"/>
      <w:bookmarkStart w:id="62" w:name="_Toc15396618"/>
      <w:bookmarkEnd w:id="61"/>
      <w:r>
        <w:rPr>
          <w:rFonts w:ascii="黑体" w:eastAsia="黑体" w:hAnsi="黑体" w:cs="黑体" w:hint="eastAsia"/>
          <w:sz w:val="32"/>
          <w:szCs w:val="32"/>
        </w:rPr>
        <w:t>部门（单位）概况</w:t>
      </w:r>
    </w:p>
    <w:p w:rsidR="00AF5CC8" w:rsidRDefault="00AF5CC8" w:rsidP="009A3F57">
      <w:pPr>
        <w:spacing w:line="600" w:lineRule="exact"/>
        <w:ind w:firstLineChars="200" w:firstLine="640"/>
        <w:rPr>
          <w:rFonts w:ascii="黑体" w:eastAsia="黑体" w:hAnsi="黑体" w:cs="黑体"/>
          <w:sz w:val="32"/>
          <w:szCs w:val="32"/>
        </w:rPr>
      </w:pPr>
      <w:r>
        <w:rPr>
          <w:rFonts w:ascii="仿宋_GB2312" w:eastAsia="仿宋_GB2312" w:hAnsi="Calibri" w:cs="仿宋" w:hint="eastAsia"/>
          <w:color w:val="000000"/>
          <w:kern w:val="0"/>
          <w:sz w:val="32"/>
          <w:szCs w:val="32"/>
        </w:rPr>
        <w:t>阿坝州人民医院建院于1942年，1958年随州府迁至马尔康市，位于川、甘、青三省结合部的腹心地带，致力于为广大干部和农牧民群众提供优质、高效的医疗服务，是阿坝州高原旅游应急救援基地、四川省数字化医院。2015年成功通过国家三甲医院评审，是阿坝州唯一一家三级甲等综合性医院，是阿坝州各类医疗保险定点医院。全院职工始终坚持“一切为了病人”、“以病人为中心、以医疗为重心、以质量为核心、以人才为根本”的核心价值服务理念，遵循“爱岗敬业、精益求精、服务人民”为院训的服务准则，秉承“细心、爱心、耐心、责任心”的服务宗旨，以“临床医疗、突发公共卫生事件应急、医疗保健学术科研、抗灾医疗救援和</w:t>
      </w:r>
      <w:r>
        <w:rPr>
          <w:rFonts w:ascii="仿宋_GB2312" w:eastAsia="仿宋_GB2312" w:hAnsi="Calibri" w:cs="仿宋" w:hint="eastAsia"/>
          <w:color w:val="000000"/>
          <w:kern w:val="0"/>
          <w:sz w:val="32"/>
          <w:szCs w:val="32"/>
        </w:rPr>
        <w:lastRenderedPageBreak/>
        <w:t>规范医疗培训”为战略目标，倾力打造川、甘、青三省结合部医疗中心和疑难危重症救治中心。他正以“阿坝唯一”、“二十四个中心”、“七个基地”、“强强联合”、“全方位挺进”的崭新姿态向川、甘、青三省结合部医疗中心和疑难危重症救治中心奋力挺进。医院现有开放床位600张，设有内、外、妇、儿、传染、康复、急诊、重症、中藏医等21个临床科室，放射、超声、检验、病理、功能检查等9个医技科室，全院职工620人，在职：416人，临聘：204人，卫计人员中，现有正高级职称13名、副高级职称80名。全方位挺进重点学科：儿科为四川省民族地区重点专科，消化内科、新生儿内科、神经外科为阿坝州州级重点专科。心血管内科、呼吸内科、内分泌科、神经内科、肾内科、胸外科、普外科、骨科、泌尿外科、肝胆外科、重症医学科、妇产科、急诊科、麻醉科、传染科、耳鼻喉科、眼科、口腔科、超声科、放射科、中西医康复疼痛科等临床科室在川、甘、青三省结合部区域医疗技术水平处于领先地位。倾力建设住院医师规范化培训基地：阿坝州人民医院现有四川省卫计委考核评定的内科、外科、妇产科、儿科、医学影像科、全科医学科、麻醉等七个住院医师规范化培训基地。严把医疗质量关：阿坝州人民医院牵头成立了二十个州级医疗、护理、医技质量控制中心：心血管内科、消化内科、神经外科、普外科、妇产科医疗、儿科医疗、眼科、骨科、艾滋病治疗、耳鼻咽喉医疗、急诊急救、康复医学、临床麻醉、放射医学、超声</w:t>
      </w:r>
      <w:r>
        <w:rPr>
          <w:rFonts w:ascii="仿宋_GB2312" w:eastAsia="仿宋_GB2312" w:hAnsi="Calibri" w:cs="仿宋" w:hint="eastAsia"/>
          <w:color w:val="000000"/>
          <w:kern w:val="0"/>
          <w:sz w:val="32"/>
          <w:szCs w:val="32"/>
        </w:rPr>
        <w:lastRenderedPageBreak/>
        <w:t>医学、医院感染、临床输血、药事管理、护理、病案质量，为提高全州医疗质量，保障医疗质量安全起到了切实的龙头引领作用。打造四川省数字化医院：强强联合，争取到省内多家三甲医院网络支持协作，如四川大学华西医院、四川省人民医院、西南医科大学附属医院、四川省肿瘤医院、成都市第三人民医院等，让我们的广大人民群众足不出州就能获得顶级专家的视频会诊，为疑难危急重症的早期诊断和治疗提供了有力的技术支撑和保障。</w:t>
      </w:r>
    </w:p>
    <w:p w:rsidR="00AF5CC8" w:rsidRDefault="00AF5CC8" w:rsidP="009A3F57">
      <w:pPr>
        <w:spacing w:line="60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AF5CC8" w:rsidRDefault="00AF5CC8" w:rsidP="009A3F57">
      <w:pPr>
        <w:spacing w:line="600" w:lineRule="exact"/>
        <w:ind w:firstLineChars="200" w:firstLine="640"/>
        <w:rPr>
          <w:rFonts w:ascii="仿宋" w:eastAsia="仿宋" w:hAnsi="仿宋" w:cs="仿宋_GB2312" w:hint="eastAsia"/>
          <w:sz w:val="32"/>
          <w:szCs w:val="32"/>
        </w:rPr>
      </w:pPr>
      <w:r>
        <w:rPr>
          <w:rFonts w:ascii="仿宋" w:eastAsia="仿宋" w:hAnsi="仿宋" w:cs="仿宋_GB2312"/>
          <w:sz w:val="32"/>
          <w:szCs w:val="32"/>
        </w:rPr>
        <w:t>（一）部门财政资金收入情况。</w:t>
      </w:r>
    </w:p>
    <w:p w:rsidR="00D541AB" w:rsidRDefault="00BC48C7" w:rsidP="009A3F57">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2018年我单位财政拨款收入7198.66万元。其中基本拨款收入5385.92万元，项目收入1812.74万元。</w:t>
      </w:r>
    </w:p>
    <w:p w:rsidR="00AF5CC8" w:rsidRDefault="00AF5CC8" w:rsidP="009A3F57">
      <w:pPr>
        <w:spacing w:line="600" w:lineRule="exact"/>
        <w:ind w:firstLineChars="200" w:firstLine="640"/>
        <w:rPr>
          <w:rFonts w:ascii="仿宋" w:eastAsia="仿宋" w:hAnsi="仿宋" w:cs="仿宋_GB2312" w:hint="eastAsia"/>
          <w:sz w:val="32"/>
          <w:szCs w:val="32"/>
        </w:rPr>
      </w:pPr>
      <w:r>
        <w:rPr>
          <w:rFonts w:ascii="仿宋" w:eastAsia="仿宋" w:hAnsi="仿宋" w:cs="仿宋_GB2312"/>
          <w:sz w:val="32"/>
          <w:szCs w:val="32"/>
        </w:rPr>
        <w:t>（二）部门财政资金支出情况。</w:t>
      </w:r>
    </w:p>
    <w:p w:rsidR="00D541AB" w:rsidRDefault="00BC48C7" w:rsidP="009A3F57">
      <w:pPr>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2018年我单位财政拨款支出8513.06万元。其中，基本拨款支出5289.85万元，项目支出3223.21万元。</w:t>
      </w:r>
    </w:p>
    <w:p w:rsidR="00D541AB" w:rsidRDefault="00AF5CC8" w:rsidP="009A3F57">
      <w:pPr>
        <w:spacing w:line="600" w:lineRule="exact"/>
        <w:ind w:firstLineChars="200" w:firstLine="640"/>
        <w:rPr>
          <w:rFonts w:ascii="黑体" w:eastAsia="黑体" w:hAnsi="黑体" w:cs="黑体" w:hint="eastAsia"/>
          <w:sz w:val="32"/>
          <w:szCs w:val="32"/>
        </w:rPr>
      </w:pPr>
      <w:r>
        <w:rPr>
          <w:rFonts w:ascii="黑体" w:eastAsia="黑体" w:hAnsi="黑体" w:cs="黑体"/>
          <w:sz w:val="32"/>
          <w:szCs w:val="32"/>
        </w:rPr>
        <w:t>三、部门整体预算绩效管理情况</w:t>
      </w:r>
    </w:p>
    <w:p w:rsidR="00AF5CC8" w:rsidRDefault="00AF5CC8" w:rsidP="009A3F57">
      <w:pPr>
        <w:spacing w:line="600" w:lineRule="exact"/>
        <w:ind w:firstLineChars="200" w:firstLine="640"/>
        <w:rPr>
          <w:rFonts w:ascii="仿宋" w:eastAsia="仿宋" w:hAnsi="仿宋" w:cs="仿宋_GB2312"/>
          <w:sz w:val="32"/>
          <w:szCs w:val="32"/>
        </w:rPr>
      </w:pPr>
      <w:r>
        <w:rPr>
          <w:rFonts w:ascii="仿宋" w:eastAsia="仿宋" w:hAnsi="仿宋" w:cs="仿宋_GB2312"/>
          <w:sz w:val="32"/>
          <w:szCs w:val="32"/>
        </w:rPr>
        <w:t>（一）部门预算管理。</w:t>
      </w:r>
    </w:p>
    <w:p w:rsidR="00AF5CC8" w:rsidRDefault="00AF5CC8" w:rsidP="009A3F57">
      <w:pPr>
        <w:spacing w:line="6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根据州委、州政府及上级主管部门下达的工作任务制定我院年度绩效目标任务，2018年完成公益性和指令性任务、加强医疗服务提供、加强疾病防控工作、提高医院综合管理水平。按照单位目标任务及时编制预算，财政对我院人员经费按照70%比例定额补助、公用经费和日常运行维护费全部由医院自筹解决。我院按规定及时申报拨付，预算执行进度</w:t>
      </w:r>
      <w:r>
        <w:rPr>
          <w:rFonts w:ascii="仿宋_GB2312" w:eastAsia="仿宋_GB2312" w:hAnsi="Calibri" w:cs="仿宋" w:hint="eastAsia"/>
          <w:color w:val="000000"/>
          <w:kern w:val="0"/>
          <w:sz w:val="32"/>
          <w:szCs w:val="32"/>
        </w:rPr>
        <w:lastRenderedPageBreak/>
        <w:t>100%。本年度基本支出</w:t>
      </w:r>
      <w:r w:rsidR="00A722DC">
        <w:rPr>
          <w:rFonts w:ascii="仿宋_GB2312" w:eastAsia="仿宋_GB2312" w:hAnsi="Calibri" w:cs="仿宋" w:hint="eastAsia"/>
          <w:color w:val="000000"/>
          <w:kern w:val="0"/>
          <w:sz w:val="32"/>
          <w:szCs w:val="32"/>
        </w:rPr>
        <w:t>23703.02</w:t>
      </w:r>
      <w:r>
        <w:rPr>
          <w:rFonts w:ascii="仿宋_GB2312" w:eastAsia="仿宋_GB2312" w:hAnsi="Calibri" w:cs="仿宋" w:hint="eastAsia"/>
          <w:color w:val="000000"/>
          <w:kern w:val="0"/>
          <w:sz w:val="32"/>
          <w:szCs w:val="32"/>
        </w:rPr>
        <w:t>万元，其中财政补助基本支出</w:t>
      </w:r>
      <w:r w:rsidR="00A722DC">
        <w:rPr>
          <w:rFonts w:ascii="仿宋_GB2312" w:eastAsia="仿宋_GB2312" w:hAnsi="Calibri" w:cs="仿宋" w:hint="eastAsia"/>
          <w:color w:val="000000"/>
          <w:kern w:val="0"/>
          <w:sz w:val="32"/>
          <w:szCs w:val="32"/>
        </w:rPr>
        <w:t>5289.85</w:t>
      </w:r>
      <w:r>
        <w:rPr>
          <w:rFonts w:ascii="仿宋_GB2312" w:eastAsia="仿宋_GB2312" w:hAnsi="Calibri" w:cs="仿宋" w:hint="eastAsia"/>
          <w:color w:val="000000"/>
          <w:kern w:val="0"/>
          <w:sz w:val="32"/>
          <w:szCs w:val="32"/>
        </w:rPr>
        <w:t>万元，包括用于在编职工的基本工资、津补贴、五险一金等支出。</w:t>
      </w:r>
    </w:p>
    <w:p w:rsidR="00AF5CC8" w:rsidRDefault="00AF5CC8" w:rsidP="009A3F57">
      <w:pPr>
        <w:pBdr>
          <w:bottom w:val="single" w:sz="4" w:space="29" w:color="FFFFFF"/>
        </w:pBdr>
        <w:tabs>
          <w:tab w:val="left" w:pos="1440"/>
        </w:tabs>
        <w:spacing w:line="600" w:lineRule="exact"/>
        <w:ind w:firstLineChars="250" w:firstLine="800"/>
        <w:jc w:val="left"/>
        <w:rPr>
          <w:rFonts w:ascii="仿宋" w:eastAsia="仿宋" w:hAnsi="仿宋" w:cs="仿宋_GB2312"/>
          <w:sz w:val="32"/>
          <w:szCs w:val="32"/>
        </w:rPr>
      </w:pPr>
      <w:r>
        <w:rPr>
          <w:rFonts w:ascii="仿宋" w:eastAsia="仿宋" w:hAnsi="仿宋" w:cs="仿宋_GB2312"/>
          <w:sz w:val="32"/>
          <w:szCs w:val="32"/>
        </w:rPr>
        <w:t>（二）专项预算管理。</w:t>
      </w:r>
    </w:p>
    <w:p w:rsidR="00AF5CC8" w:rsidRDefault="00AF5CC8" w:rsidP="009A3F57">
      <w:pPr>
        <w:pBdr>
          <w:bottom w:val="single" w:sz="4" w:space="29" w:color="FFFFFF"/>
        </w:pBdr>
        <w:tabs>
          <w:tab w:val="left" w:pos="1440"/>
        </w:tabs>
        <w:spacing w:line="600" w:lineRule="exact"/>
        <w:ind w:firstLineChars="246" w:firstLine="787"/>
        <w:jc w:val="left"/>
        <w:rPr>
          <w:rFonts w:ascii="仿宋" w:eastAsia="仿宋" w:hAnsi="仿宋" w:cs="仿宋_GB2312"/>
          <w:sz w:val="32"/>
          <w:szCs w:val="32"/>
        </w:rPr>
      </w:pPr>
      <w:r>
        <w:rPr>
          <w:rFonts w:ascii="仿宋" w:eastAsia="仿宋" w:hAnsi="仿宋" w:cs="仿宋_GB2312"/>
          <w:sz w:val="32"/>
          <w:szCs w:val="32"/>
        </w:rPr>
        <w:t>专项预算项目</w:t>
      </w:r>
      <w:r>
        <w:rPr>
          <w:rFonts w:ascii="仿宋" w:eastAsia="仿宋" w:hAnsi="仿宋" w:cs="仿宋_GB2312" w:hint="eastAsia"/>
          <w:sz w:val="32"/>
          <w:szCs w:val="32"/>
        </w:rPr>
        <w:t>均通过前期可行性调研论证，制定项目绩效预期目标，如期推进预算执行进度，按要求进行绩效自评。严格执行国家财务管理相关制度，专款专用。</w:t>
      </w:r>
    </w:p>
    <w:p w:rsidR="00D541AB" w:rsidRDefault="00AF5CC8" w:rsidP="009A3F57">
      <w:pPr>
        <w:pBdr>
          <w:bottom w:val="single" w:sz="4" w:space="29" w:color="FFFFFF"/>
        </w:pBdr>
        <w:tabs>
          <w:tab w:val="left" w:pos="1440"/>
        </w:tabs>
        <w:spacing w:line="600" w:lineRule="exact"/>
        <w:ind w:firstLineChars="246" w:firstLine="787"/>
        <w:jc w:val="left"/>
        <w:rPr>
          <w:rFonts w:ascii="仿宋" w:eastAsia="仿宋" w:hAnsi="仿宋" w:cs="仿宋_GB2312" w:hint="eastAsia"/>
          <w:sz w:val="32"/>
          <w:szCs w:val="32"/>
        </w:rPr>
      </w:pPr>
      <w:r>
        <w:rPr>
          <w:rFonts w:ascii="仿宋" w:eastAsia="仿宋" w:hAnsi="仿宋" w:cs="仿宋_GB2312"/>
          <w:sz w:val="32"/>
          <w:szCs w:val="32"/>
        </w:rPr>
        <w:t>（三）结果应用情况。</w:t>
      </w:r>
    </w:p>
    <w:p w:rsidR="00D541AB" w:rsidRDefault="00AF5CC8" w:rsidP="009A3F57">
      <w:pPr>
        <w:pBdr>
          <w:bottom w:val="single" w:sz="4" w:space="29" w:color="FFFFFF"/>
        </w:pBdr>
        <w:tabs>
          <w:tab w:val="left" w:pos="1440"/>
        </w:tabs>
        <w:spacing w:line="600" w:lineRule="exact"/>
        <w:ind w:firstLineChars="246" w:firstLine="787"/>
        <w:jc w:val="left"/>
        <w:rPr>
          <w:rFonts w:ascii="仿宋" w:eastAsia="仿宋" w:hAnsi="仿宋" w:cs="仿宋_GB2312" w:hint="eastAsia"/>
          <w:sz w:val="32"/>
          <w:szCs w:val="32"/>
        </w:rPr>
      </w:pPr>
      <w:r>
        <w:rPr>
          <w:rFonts w:ascii="仿宋" w:eastAsia="仿宋" w:hAnsi="仿宋" w:cs="仿宋_GB2312" w:hint="eastAsia"/>
          <w:sz w:val="32"/>
          <w:szCs w:val="32"/>
        </w:rPr>
        <w:t>我院通过加强预算收支的管理，不断建立健全内部管理制度，理顺内部管理流程，部门整体支出管理情况得到了提升。</w:t>
      </w:r>
    </w:p>
    <w:p w:rsidR="00D541AB" w:rsidRDefault="00AF5CC8" w:rsidP="009A3F57">
      <w:pPr>
        <w:pBdr>
          <w:bottom w:val="single" w:sz="4" w:space="29" w:color="FFFFFF"/>
        </w:pBdr>
        <w:tabs>
          <w:tab w:val="left" w:pos="1440"/>
        </w:tabs>
        <w:spacing w:line="600" w:lineRule="exact"/>
        <w:ind w:firstLineChars="246" w:firstLine="787"/>
        <w:jc w:val="left"/>
        <w:rPr>
          <w:rFonts w:ascii="黑体" w:eastAsia="黑体" w:hAnsi="黑体" w:cs="黑体" w:hint="eastAsia"/>
          <w:sz w:val="32"/>
          <w:szCs w:val="32"/>
        </w:rPr>
      </w:pPr>
      <w:r>
        <w:rPr>
          <w:rFonts w:ascii="黑体" w:eastAsia="黑体" w:hAnsi="黑体" w:cs="黑体"/>
          <w:sz w:val="32"/>
          <w:szCs w:val="32"/>
        </w:rPr>
        <w:t>四、评价结论及建议</w:t>
      </w:r>
    </w:p>
    <w:p w:rsidR="00D541AB" w:rsidRDefault="00AF5CC8" w:rsidP="009A3F57">
      <w:pPr>
        <w:pBdr>
          <w:bottom w:val="single" w:sz="4" w:space="29" w:color="FFFFFF"/>
        </w:pBdr>
        <w:tabs>
          <w:tab w:val="left" w:pos="1440"/>
        </w:tabs>
        <w:spacing w:line="600" w:lineRule="exact"/>
        <w:ind w:firstLineChars="246" w:firstLine="787"/>
        <w:jc w:val="left"/>
        <w:rPr>
          <w:rFonts w:ascii="仿宋" w:eastAsia="仿宋" w:hAnsi="仿宋" w:cs="仿宋_GB2312" w:hint="eastAsia"/>
          <w:sz w:val="32"/>
          <w:szCs w:val="32"/>
        </w:rPr>
      </w:pPr>
      <w:r>
        <w:rPr>
          <w:rFonts w:ascii="仿宋" w:eastAsia="仿宋" w:hAnsi="仿宋" w:cs="仿宋_GB2312"/>
          <w:sz w:val="32"/>
          <w:szCs w:val="32"/>
        </w:rPr>
        <w:t>（一）评价结论</w:t>
      </w:r>
    </w:p>
    <w:p w:rsidR="00D541AB" w:rsidRDefault="00AF5CC8" w:rsidP="009A3F57">
      <w:pPr>
        <w:pBdr>
          <w:bottom w:val="single" w:sz="4" w:space="29" w:color="FFFFFF"/>
        </w:pBdr>
        <w:tabs>
          <w:tab w:val="left" w:pos="1440"/>
        </w:tabs>
        <w:spacing w:line="600" w:lineRule="exact"/>
        <w:ind w:firstLineChars="246" w:firstLine="787"/>
        <w:jc w:val="left"/>
        <w:rPr>
          <w:rFonts w:ascii="仿宋" w:eastAsia="仿宋" w:hAnsi="仿宋" w:cs="仿宋_GB2312" w:hint="eastAsia"/>
          <w:sz w:val="32"/>
          <w:szCs w:val="32"/>
        </w:rPr>
      </w:pPr>
      <w:r>
        <w:rPr>
          <w:rFonts w:ascii="仿宋" w:eastAsia="仿宋" w:hAnsi="仿宋" w:cs="仿宋_GB2312" w:hint="eastAsia"/>
          <w:sz w:val="32"/>
          <w:szCs w:val="32"/>
        </w:rPr>
        <w:t>部门整体支出绩效情况：</w:t>
      </w:r>
    </w:p>
    <w:p w:rsidR="00D541AB" w:rsidRDefault="00D541AB" w:rsidP="009A3F57">
      <w:pPr>
        <w:pBdr>
          <w:bottom w:val="single" w:sz="4" w:space="29" w:color="FFFFFF"/>
        </w:pBdr>
        <w:tabs>
          <w:tab w:val="left" w:pos="1440"/>
        </w:tabs>
        <w:spacing w:line="600" w:lineRule="exact"/>
        <w:ind w:firstLineChars="246" w:firstLine="787"/>
        <w:jc w:val="left"/>
        <w:rPr>
          <w:rFonts w:ascii="仿宋" w:eastAsia="仿宋" w:hAnsi="仿宋" w:cs="仿宋_GB2312" w:hint="eastAsia"/>
          <w:sz w:val="32"/>
          <w:szCs w:val="32"/>
        </w:rPr>
      </w:pPr>
      <w:r>
        <w:rPr>
          <w:rFonts w:ascii="仿宋" w:eastAsia="仿宋" w:hAnsi="仿宋" w:cs="仿宋_GB2312" w:hint="eastAsia"/>
          <w:sz w:val="32"/>
          <w:szCs w:val="32"/>
        </w:rPr>
        <w:t>1.</w:t>
      </w:r>
      <w:r w:rsidR="00A722DC">
        <w:rPr>
          <w:rFonts w:ascii="仿宋" w:eastAsia="仿宋" w:hAnsi="仿宋" w:cs="仿宋_GB2312" w:hint="eastAsia"/>
          <w:sz w:val="32"/>
          <w:szCs w:val="32"/>
        </w:rPr>
        <w:t>2018年</w:t>
      </w:r>
      <w:r w:rsidR="00AF5CC8">
        <w:rPr>
          <w:rFonts w:ascii="仿宋" w:eastAsia="仿宋" w:hAnsi="仿宋" w:cs="仿宋_GB2312" w:hint="eastAsia"/>
          <w:sz w:val="32"/>
          <w:szCs w:val="32"/>
        </w:rPr>
        <w:t>医院总收入</w:t>
      </w:r>
      <w:r w:rsidR="00B34329">
        <w:rPr>
          <w:rFonts w:ascii="仿宋" w:eastAsia="仿宋" w:hAnsi="仿宋" w:cs="仿宋_GB2312" w:hint="eastAsia"/>
          <w:sz w:val="32"/>
          <w:szCs w:val="32"/>
        </w:rPr>
        <w:t>25818.11</w:t>
      </w:r>
      <w:r w:rsidR="00AF5CC8">
        <w:rPr>
          <w:rFonts w:ascii="仿宋" w:eastAsia="仿宋" w:hAnsi="仿宋" w:cs="仿宋_GB2312" w:hint="eastAsia"/>
          <w:sz w:val="32"/>
          <w:szCs w:val="32"/>
        </w:rPr>
        <w:t>万元，同比增长</w:t>
      </w:r>
      <w:r w:rsidR="00AF5CC8" w:rsidRPr="003C69E6">
        <w:rPr>
          <w:rFonts w:ascii="仿宋" w:eastAsia="仿宋" w:hAnsi="仿宋" w:cs="仿宋_GB2312" w:hint="eastAsia"/>
          <w:sz w:val="32"/>
          <w:szCs w:val="32"/>
        </w:rPr>
        <w:t>2,519.</w:t>
      </w:r>
      <w:r w:rsidR="003C69E6" w:rsidRPr="003C69E6">
        <w:rPr>
          <w:rFonts w:ascii="仿宋" w:eastAsia="仿宋" w:hAnsi="仿宋" w:cs="仿宋_GB2312" w:hint="eastAsia"/>
          <w:sz w:val="32"/>
          <w:szCs w:val="32"/>
        </w:rPr>
        <w:t>16</w:t>
      </w:r>
      <w:r w:rsidR="00AF5CC8">
        <w:rPr>
          <w:rFonts w:ascii="仿宋" w:eastAsia="仿宋" w:hAnsi="仿宋" w:cs="仿宋_GB2312" w:hint="eastAsia"/>
          <w:sz w:val="32"/>
          <w:szCs w:val="32"/>
        </w:rPr>
        <w:t>万元，增幅10.81%。全年出院人数</w:t>
      </w:r>
      <w:r w:rsidR="00A722DC">
        <w:rPr>
          <w:rFonts w:ascii="仿宋" w:eastAsia="仿宋" w:hAnsi="仿宋" w:cs="仿宋_GB2312" w:hint="eastAsia"/>
          <w:sz w:val="32"/>
          <w:szCs w:val="32"/>
        </w:rPr>
        <w:t>17092</w:t>
      </w:r>
      <w:r w:rsidR="00AF5CC8">
        <w:rPr>
          <w:rFonts w:ascii="仿宋" w:eastAsia="仿宋" w:hAnsi="仿宋" w:cs="仿宋_GB2312" w:hint="eastAsia"/>
          <w:sz w:val="32"/>
          <w:szCs w:val="32"/>
        </w:rPr>
        <w:t>人次、门诊患者人数</w:t>
      </w:r>
      <w:r w:rsidR="00A722DC">
        <w:rPr>
          <w:rFonts w:ascii="仿宋" w:eastAsia="仿宋" w:hAnsi="仿宋" w:cs="仿宋_GB2312" w:hint="eastAsia"/>
          <w:sz w:val="32"/>
          <w:szCs w:val="32"/>
        </w:rPr>
        <w:t>141267</w:t>
      </w:r>
      <w:r w:rsidR="00AF5CC8">
        <w:rPr>
          <w:rFonts w:ascii="仿宋" w:eastAsia="仿宋" w:hAnsi="仿宋" w:cs="仿宋_GB2312" w:hint="eastAsia"/>
          <w:sz w:val="32"/>
          <w:szCs w:val="32"/>
        </w:rPr>
        <w:t>人次，门诊收入</w:t>
      </w:r>
      <w:r w:rsidR="00A722DC">
        <w:rPr>
          <w:rFonts w:ascii="仿宋" w:eastAsia="仿宋" w:hAnsi="仿宋" w:cs="仿宋_GB2312" w:hint="eastAsia"/>
          <w:sz w:val="32"/>
          <w:szCs w:val="32"/>
        </w:rPr>
        <w:t>4160.26</w:t>
      </w:r>
      <w:r w:rsidR="00AF5CC8">
        <w:rPr>
          <w:rFonts w:ascii="仿宋" w:eastAsia="仿宋" w:hAnsi="仿宋" w:cs="仿宋_GB2312" w:hint="eastAsia"/>
          <w:sz w:val="32"/>
          <w:szCs w:val="32"/>
        </w:rPr>
        <w:t>万元、住院收入</w:t>
      </w:r>
      <w:r w:rsidR="00A722DC">
        <w:rPr>
          <w:rFonts w:ascii="仿宋" w:eastAsia="仿宋" w:hAnsi="仿宋" w:cs="仿宋_GB2312" w:hint="eastAsia"/>
          <w:sz w:val="32"/>
          <w:szCs w:val="32"/>
        </w:rPr>
        <w:t>14354.98</w:t>
      </w:r>
      <w:r w:rsidR="00AF5CC8">
        <w:rPr>
          <w:rFonts w:ascii="仿宋" w:eastAsia="仿宋" w:hAnsi="仿宋" w:cs="仿宋_GB2312" w:hint="eastAsia"/>
          <w:sz w:val="32"/>
          <w:szCs w:val="32"/>
        </w:rPr>
        <w:t>万元。</w:t>
      </w:r>
    </w:p>
    <w:p w:rsidR="00D541AB" w:rsidRDefault="00D541AB" w:rsidP="009A3F57">
      <w:pPr>
        <w:pBdr>
          <w:bottom w:val="single" w:sz="4" w:space="29" w:color="FFFFFF"/>
        </w:pBdr>
        <w:tabs>
          <w:tab w:val="left" w:pos="1440"/>
        </w:tabs>
        <w:spacing w:line="600" w:lineRule="exact"/>
        <w:ind w:firstLineChars="246" w:firstLine="787"/>
        <w:jc w:val="left"/>
        <w:rPr>
          <w:rFonts w:ascii="仿宋" w:eastAsia="仿宋" w:hAnsi="仿宋" w:cs="仿宋_GB2312" w:hint="eastAsia"/>
          <w:sz w:val="32"/>
          <w:szCs w:val="32"/>
        </w:rPr>
      </w:pPr>
      <w:r>
        <w:rPr>
          <w:rFonts w:ascii="仿宋" w:eastAsia="仿宋" w:hAnsi="仿宋" w:cs="仿宋_GB2312" w:hint="eastAsia"/>
          <w:sz w:val="32"/>
          <w:szCs w:val="32"/>
        </w:rPr>
        <w:t>2.</w:t>
      </w:r>
      <w:r w:rsidR="00AF5CC8">
        <w:rPr>
          <w:rFonts w:ascii="仿宋" w:eastAsia="仿宋" w:hAnsi="仿宋" w:cs="仿宋_GB2312" w:hint="eastAsia"/>
          <w:sz w:val="32"/>
          <w:szCs w:val="32"/>
        </w:rPr>
        <w:t>本年度公务接待费</w:t>
      </w:r>
      <w:r w:rsidR="003C69E6">
        <w:rPr>
          <w:rFonts w:ascii="仿宋" w:eastAsia="仿宋" w:hAnsi="仿宋" w:cs="仿宋_GB2312" w:hint="eastAsia"/>
          <w:sz w:val="32"/>
          <w:szCs w:val="32"/>
        </w:rPr>
        <w:t>财政拨款</w:t>
      </w:r>
      <w:r w:rsidR="00AF5CC8">
        <w:rPr>
          <w:rFonts w:ascii="仿宋" w:eastAsia="仿宋" w:hAnsi="仿宋" w:cs="仿宋_GB2312" w:hint="eastAsia"/>
          <w:sz w:val="32"/>
          <w:szCs w:val="32"/>
        </w:rPr>
        <w:t>预算为</w:t>
      </w:r>
      <w:r w:rsidR="003C69E6">
        <w:rPr>
          <w:rFonts w:ascii="仿宋" w:eastAsia="仿宋" w:hAnsi="仿宋" w:cs="仿宋_GB2312" w:hint="eastAsia"/>
          <w:sz w:val="32"/>
          <w:szCs w:val="32"/>
        </w:rPr>
        <w:t>0万元。自有资金预算为</w:t>
      </w:r>
      <w:r w:rsidR="00AF5CC8">
        <w:rPr>
          <w:rFonts w:ascii="仿宋" w:eastAsia="仿宋" w:hAnsi="仿宋" w:cs="仿宋_GB2312" w:hint="eastAsia"/>
          <w:sz w:val="32"/>
          <w:szCs w:val="32"/>
        </w:rPr>
        <w:t>6.69万元，实际发生</w:t>
      </w:r>
      <w:r w:rsidR="00AF5CC8" w:rsidRPr="003C69E6">
        <w:rPr>
          <w:rFonts w:ascii="仿宋" w:eastAsia="仿宋" w:hAnsi="仿宋" w:cs="仿宋_GB2312" w:hint="eastAsia"/>
          <w:sz w:val="32"/>
          <w:szCs w:val="32"/>
        </w:rPr>
        <w:t>0.72</w:t>
      </w:r>
      <w:r w:rsidR="00AF5CC8">
        <w:rPr>
          <w:rFonts w:ascii="仿宋" w:eastAsia="仿宋" w:hAnsi="仿宋" w:cs="仿宋_GB2312" w:hint="eastAsia"/>
          <w:sz w:val="32"/>
          <w:szCs w:val="32"/>
        </w:rPr>
        <w:t>万元，完成预算的10.76%。主要原因为部分费用未及时结账。</w:t>
      </w:r>
    </w:p>
    <w:p w:rsidR="00D541AB" w:rsidRDefault="00D541AB" w:rsidP="009A3F57">
      <w:pPr>
        <w:pBdr>
          <w:bottom w:val="single" w:sz="4" w:space="29" w:color="FFFFFF"/>
        </w:pBdr>
        <w:tabs>
          <w:tab w:val="left" w:pos="1440"/>
        </w:tabs>
        <w:spacing w:line="600" w:lineRule="exact"/>
        <w:ind w:firstLineChars="246" w:firstLine="787"/>
        <w:jc w:val="left"/>
        <w:rPr>
          <w:rFonts w:ascii="仿宋" w:eastAsia="仿宋" w:hAnsi="仿宋" w:cs="仿宋_GB2312" w:hint="eastAsia"/>
          <w:sz w:val="32"/>
          <w:szCs w:val="32"/>
        </w:rPr>
      </w:pPr>
      <w:r>
        <w:rPr>
          <w:rFonts w:ascii="仿宋" w:eastAsia="仿宋" w:hAnsi="仿宋" w:cs="仿宋_GB2312" w:hint="eastAsia"/>
          <w:sz w:val="32"/>
          <w:szCs w:val="32"/>
        </w:rPr>
        <w:t>3.</w:t>
      </w:r>
      <w:r w:rsidR="00AF5CC8">
        <w:rPr>
          <w:rFonts w:ascii="仿宋" w:eastAsia="仿宋" w:hAnsi="仿宋" w:cs="仿宋_GB2312" w:hint="eastAsia"/>
          <w:sz w:val="32"/>
          <w:szCs w:val="32"/>
        </w:rPr>
        <w:t>较好完成了目标绩效任务。完成公益性和指令性任务、加强医疗服务提供、加强疾病防控工作、提高医院综合管理</w:t>
      </w:r>
      <w:r w:rsidR="00AF5CC8">
        <w:rPr>
          <w:rFonts w:ascii="仿宋" w:eastAsia="仿宋" w:hAnsi="仿宋" w:cs="仿宋_GB2312" w:hint="eastAsia"/>
          <w:sz w:val="32"/>
          <w:szCs w:val="32"/>
        </w:rPr>
        <w:lastRenderedPageBreak/>
        <w:t>水平。</w:t>
      </w:r>
    </w:p>
    <w:p w:rsidR="00D541AB" w:rsidRDefault="00D541AB" w:rsidP="009A3F57">
      <w:pPr>
        <w:pBdr>
          <w:bottom w:val="single" w:sz="4" w:space="29" w:color="FFFFFF"/>
        </w:pBdr>
        <w:tabs>
          <w:tab w:val="left" w:pos="1440"/>
        </w:tabs>
        <w:spacing w:line="600" w:lineRule="exact"/>
        <w:ind w:firstLineChars="246" w:firstLine="787"/>
        <w:jc w:val="left"/>
        <w:rPr>
          <w:rFonts w:ascii="仿宋" w:eastAsia="仿宋" w:hAnsi="仿宋" w:cs="仿宋_GB2312" w:hint="eastAsia"/>
          <w:sz w:val="32"/>
          <w:szCs w:val="32"/>
        </w:rPr>
      </w:pPr>
      <w:r>
        <w:rPr>
          <w:rFonts w:ascii="仿宋" w:eastAsia="仿宋" w:hAnsi="仿宋" w:cs="仿宋_GB2312" w:hint="eastAsia"/>
          <w:sz w:val="32"/>
          <w:szCs w:val="32"/>
        </w:rPr>
        <w:t>（二）</w:t>
      </w:r>
      <w:r w:rsidR="00AF5CC8">
        <w:rPr>
          <w:rFonts w:ascii="仿宋" w:eastAsia="仿宋" w:hAnsi="仿宋" w:cs="仿宋_GB2312"/>
          <w:sz w:val="32"/>
          <w:szCs w:val="32"/>
        </w:rPr>
        <w:t>存在问题</w:t>
      </w:r>
    </w:p>
    <w:p w:rsidR="00D541AB" w:rsidRDefault="00AF5CC8" w:rsidP="009A3F57">
      <w:pPr>
        <w:pBdr>
          <w:bottom w:val="single" w:sz="4" w:space="29" w:color="FFFFFF"/>
        </w:pBdr>
        <w:tabs>
          <w:tab w:val="left" w:pos="1440"/>
        </w:tabs>
        <w:spacing w:line="600" w:lineRule="exact"/>
        <w:ind w:firstLineChars="246" w:firstLine="787"/>
        <w:jc w:val="left"/>
        <w:rPr>
          <w:rFonts w:ascii="仿宋" w:eastAsia="仿宋" w:hAnsi="仿宋" w:cs="仿宋_GB2312" w:hint="eastAsia"/>
          <w:sz w:val="32"/>
          <w:szCs w:val="32"/>
        </w:rPr>
      </w:pPr>
      <w:r>
        <w:rPr>
          <w:rFonts w:ascii="仿宋" w:eastAsia="仿宋" w:hAnsi="仿宋" w:cs="仿宋_GB2312" w:hint="eastAsia"/>
          <w:sz w:val="32"/>
          <w:szCs w:val="32"/>
        </w:rPr>
        <w:t>受地域气候等因素影响，医院运营能力较弱，百元固定资产的医疗收入水平为57元。</w:t>
      </w:r>
    </w:p>
    <w:p w:rsidR="00D541AB" w:rsidRDefault="00D541AB" w:rsidP="009A3F57">
      <w:pPr>
        <w:pBdr>
          <w:bottom w:val="single" w:sz="4" w:space="29" w:color="FFFFFF"/>
        </w:pBdr>
        <w:tabs>
          <w:tab w:val="left" w:pos="1440"/>
        </w:tabs>
        <w:spacing w:line="600" w:lineRule="exact"/>
        <w:ind w:firstLineChars="246" w:firstLine="787"/>
        <w:jc w:val="left"/>
        <w:rPr>
          <w:rFonts w:ascii="仿宋" w:eastAsia="仿宋" w:hAnsi="仿宋" w:cs="仿宋_GB2312" w:hint="eastAsia"/>
          <w:sz w:val="32"/>
          <w:szCs w:val="32"/>
        </w:rPr>
      </w:pPr>
      <w:r>
        <w:rPr>
          <w:rFonts w:ascii="仿宋" w:eastAsia="仿宋" w:hAnsi="仿宋" w:cs="仿宋_GB2312" w:hint="eastAsia"/>
          <w:sz w:val="32"/>
          <w:szCs w:val="32"/>
        </w:rPr>
        <w:t>（三）</w:t>
      </w:r>
      <w:r w:rsidR="00AF5CC8">
        <w:rPr>
          <w:rFonts w:ascii="仿宋" w:eastAsia="仿宋" w:hAnsi="仿宋" w:cs="仿宋_GB2312"/>
          <w:sz w:val="32"/>
          <w:szCs w:val="32"/>
        </w:rPr>
        <w:t>改进建议</w:t>
      </w:r>
    </w:p>
    <w:p w:rsidR="00D541AB" w:rsidRDefault="00D541AB" w:rsidP="009A3F57">
      <w:pPr>
        <w:pBdr>
          <w:bottom w:val="single" w:sz="4" w:space="29" w:color="FFFFFF"/>
        </w:pBdr>
        <w:tabs>
          <w:tab w:val="left" w:pos="1440"/>
        </w:tabs>
        <w:spacing w:line="600" w:lineRule="exact"/>
        <w:ind w:firstLineChars="246" w:firstLine="787"/>
        <w:jc w:val="left"/>
        <w:rPr>
          <w:rFonts w:ascii="仿宋" w:eastAsia="仿宋" w:hAnsi="仿宋" w:cs="仿宋_GB2312" w:hint="eastAsia"/>
          <w:sz w:val="32"/>
          <w:szCs w:val="32"/>
        </w:rPr>
      </w:pPr>
      <w:r>
        <w:rPr>
          <w:rFonts w:ascii="仿宋" w:eastAsia="仿宋" w:hAnsi="仿宋" w:cs="仿宋_GB2312" w:hint="eastAsia"/>
          <w:sz w:val="32"/>
          <w:szCs w:val="32"/>
        </w:rPr>
        <w:t>1.</w:t>
      </w:r>
      <w:r w:rsidR="00AF5CC8">
        <w:rPr>
          <w:rFonts w:ascii="仿宋" w:eastAsia="仿宋" w:hAnsi="仿宋" w:cs="仿宋_GB2312" w:hint="eastAsia"/>
          <w:sz w:val="32"/>
          <w:szCs w:val="32"/>
        </w:rPr>
        <w:t>加强医院品牌宣传力，扩大医院影响力。</w:t>
      </w:r>
    </w:p>
    <w:p w:rsidR="00D541AB" w:rsidRDefault="00D541AB" w:rsidP="009A3F57">
      <w:pPr>
        <w:pBdr>
          <w:bottom w:val="single" w:sz="4" w:space="29" w:color="FFFFFF"/>
        </w:pBdr>
        <w:tabs>
          <w:tab w:val="left" w:pos="1440"/>
        </w:tabs>
        <w:spacing w:line="600" w:lineRule="exact"/>
        <w:ind w:firstLineChars="246" w:firstLine="787"/>
        <w:jc w:val="left"/>
        <w:rPr>
          <w:rFonts w:ascii="仿宋" w:eastAsia="仿宋" w:hAnsi="仿宋" w:cs="仿宋_GB2312" w:hint="eastAsia"/>
          <w:sz w:val="32"/>
          <w:szCs w:val="32"/>
        </w:rPr>
      </w:pPr>
      <w:r>
        <w:rPr>
          <w:rFonts w:ascii="仿宋" w:eastAsia="仿宋" w:hAnsi="仿宋" w:cs="仿宋_GB2312" w:hint="eastAsia"/>
          <w:sz w:val="32"/>
          <w:szCs w:val="32"/>
        </w:rPr>
        <w:t>2.</w:t>
      </w:r>
      <w:r w:rsidR="00AF5CC8">
        <w:rPr>
          <w:rFonts w:ascii="仿宋" w:eastAsia="仿宋" w:hAnsi="仿宋" w:cs="仿宋_GB2312" w:hint="eastAsia"/>
          <w:sz w:val="32"/>
          <w:szCs w:val="32"/>
        </w:rPr>
        <w:t>提升医疗技术水平，不断开展医疗新业务、新技术和新项目，拓展技术平台。</w:t>
      </w:r>
    </w:p>
    <w:p w:rsidR="00AF5CC8" w:rsidRDefault="00D541AB" w:rsidP="009A3F57">
      <w:pPr>
        <w:pBdr>
          <w:bottom w:val="single" w:sz="4" w:space="29" w:color="FFFFFF"/>
        </w:pBdr>
        <w:tabs>
          <w:tab w:val="left" w:pos="1440"/>
        </w:tabs>
        <w:spacing w:line="600" w:lineRule="exact"/>
        <w:ind w:firstLineChars="246" w:firstLine="787"/>
        <w:jc w:val="left"/>
        <w:rPr>
          <w:rFonts w:ascii="仿宋" w:eastAsia="仿宋" w:hAnsi="仿宋" w:cs="仿宋_GB2312"/>
          <w:sz w:val="32"/>
          <w:szCs w:val="32"/>
        </w:rPr>
      </w:pPr>
      <w:r>
        <w:rPr>
          <w:rFonts w:ascii="仿宋" w:eastAsia="仿宋" w:hAnsi="仿宋" w:cs="仿宋_GB2312" w:hint="eastAsia"/>
          <w:sz w:val="32"/>
          <w:szCs w:val="32"/>
        </w:rPr>
        <w:t>3.</w:t>
      </w:r>
      <w:r w:rsidR="00AF5CC8">
        <w:rPr>
          <w:rFonts w:ascii="仿宋" w:eastAsia="仿宋" w:hAnsi="仿宋" w:cs="仿宋_GB2312" w:hint="eastAsia"/>
          <w:sz w:val="32"/>
          <w:szCs w:val="32"/>
        </w:rPr>
        <w:t>加强成本管控，提高运营能力。</w:t>
      </w:r>
    </w:p>
    <w:p w:rsidR="00AF5CC8" w:rsidRDefault="00AF5CC8" w:rsidP="009A3F57">
      <w:pPr>
        <w:pStyle w:val="2"/>
        <w:spacing w:line="600" w:lineRule="exact"/>
        <w:rPr>
          <w:rStyle w:val="1Char"/>
          <w:rFonts w:ascii="仿宋" w:eastAsia="仿宋" w:hAnsi="仿宋"/>
          <w:sz w:val="32"/>
          <w:szCs w:val="32"/>
        </w:rPr>
      </w:pPr>
      <w:bookmarkStart w:id="63" w:name="_Toc15396617"/>
      <w:r>
        <w:rPr>
          <w:rStyle w:val="1Char"/>
          <w:rFonts w:ascii="仿宋" w:eastAsia="仿宋" w:hAnsi="仿宋" w:hint="eastAsia"/>
          <w:b/>
          <w:bCs/>
          <w:sz w:val="32"/>
          <w:szCs w:val="32"/>
        </w:rPr>
        <w:t>附件2</w:t>
      </w:r>
      <w:bookmarkEnd w:id="63"/>
    </w:p>
    <w:p w:rsidR="00AF5CC8" w:rsidRDefault="00AF5CC8" w:rsidP="009A3F57">
      <w:pPr>
        <w:shd w:val="clear" w:color="auto" w:fill="FFFFFF"/>
        <w:spacing w:line="600" w:lineRule="exact"/>
        <w:jc w:val="center"/>
        <w:rPr>
          <w:sz w:val="32"/>
          <w:szCs w:val="32"/>
        </w:rPr>
      </w:pPr>
      <w:r>
        <w:rPr>
          <w:rFonts w:hint="eastAsia"/>
          <w:b/>
          <w:bCs/>
          <w:sz w:val="36"/>
          <w:szCs w:val="36"/>
        </w:rPr>
        <w:t>2018</w:t>
      </w:r>
      <w:r>
        <w:rPr>
          <w:rFonts w:hint="eastAsia"/>
          <w:b/>
          <w:bCs/>
          <w:sz w:val="36"/>
          <w:szCs w:val="36"/>
        </w:rPr>
        <w:t>年药品加成补助项目支出绩效自评报告</w:t>
      </w:r>
    </w:p>
    <w:p w:rsidR="00AF5CC8" w:rsidRDefault="00AF5CC8" w:rsidP="009A3F57">
      <w:pPr>
        <w:shd w:val="clear" w:color="auto" w:fill="FFFFFF"/>
        <w:spacing w:line="600" w:lineRule="exact"/>
        <w:rPr>
          <w:rFonts w:ascii="宋体" w:hAnsi="宋体" w:cs="宋体"/>
          <w:color w:val="000000"/>
          <w:sz w:val="32"/>
          <w:szCs w:val="32"/>
        </w:rPr>
      </w:pPr>
      <w:r>
        <w:rPr>
          <w:rFonts w:ascii="仿宋" w:eastAsia="仿宋" w:hAnsi="仿宋" w:cs="宋体" w:hint="eastAsia"/>
          <w:b/>
          <w:bCs/>
          <w:color w:val="000000"/>
          <w:sz w:val="32"/>
          <w:szCs w:val="32"/>
        </w:rPr>
        <w:t>一、项目概况</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color w:val="000000"/>
          <w:sz w:val="32"/>
          <w:szCs w:val="32"/>
        </w:rPr>
        <w:t>根据（阿州发改[2016]609号）《关于印发阿坝州城市公立医院取消药品加成价格补偿办法和标准的通知》，我院于2016年12月10日取消了所有西药、中成药品及藏药加成。取消加成部份的金额分三部弥补：一、财政补助按核定取消加成额的20%足额补助；二、调整床位费、护理费、门（急）诊、住院诊察费弥补70%；三、医院加强内部管理，单位承担10%。</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（一）项目资金申报及批复情况。</w:t>
      </w:r>
      <w:r>
        <w:rPr>
          <w:rFonts w:ascii="仿宋" w:eastAsia="仿宋" w:hAnsi="仿宋" w:cs="宋体" w:hint="eastAsia"/>
          <w:color w:val="000000"/>
          <w:sz w:val="32"/>
          <w:szCs w:val="32"/>
        </w:rPr>
        <w:t>州财政局根据我院2018年药品收入的情况和阿州发改[2016]609号文件中财政</w:t>
      </w:r>
      <w:r>
        <w:rPr>
          <w:rFonts w:ascii="仿宋" w:eastAsia="仿宋" w:hAnsi="仿宋" w:cs="宋体" w:hint="eastAsia"/>
          <w:color w:val="000000"/>
          <w:sz w:val="32"/>
          <w:szCs w:val="32"/>
        </w:rPr>
        <w:lastRenderedPageBreak/>
        <w:t>补偿要求，州财政局核定我院的补助标准为160万元，按月度拨付给我院，根据每年药品销售成本加成差价动态调整。</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（二）项目绩效目标。</w:t>
      </w:r>
      <w:r>
        <w:rPr>
          <w:rFonts w:ascii="仿宋" w:eastAsia="仿宋" w:hAnsi="仿宋" w:cs="宋体" w:hint="eastAsia"/>
          <w:color w:val="000000"/>
          <w:sz w:val="32"/>
          <w:szCs w:val="32"/>
        </w:rPr>
        <w:t>按相关文件取消了所有西药、中成药品及藏药加成，取消加成部份的金额分三部弥补。绩效目标是减轻患者就医贵的负担，州财政局统一纳入政府预算，该项目为全州公立医院综合改革的内容，无明确的结束时间和相关调整文件。</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（三）项目资金申报相符性。</w:t>
      </w:r>
      <w:r>
        <w:rPr>
          <w:rFonts w:ascii="仿宋" w:eastAsia="仿宋" w:hAnsi="仿宋" w:cs="宋体" w:hint="eastAsia"/>
          <w:color w:val="000000"/>
          <w:sz w:val="32"/>
          <w:szCs w:val="32"/>
        </w:rPr>
        <w:t>因为定额补助的测算基数是上年药品销售数，实际补偿金额与应补偿金额存在一定误差，可动态调整按照实际发生金额补偿。</w:t>
      </w:r>
      <w:r>
        <w:rPr>
          <w:rFonts w:ascii="宋体" w:hAnsi="宋体" w:cs="宋体"/>
          <w:color w:val="000000"/>
          <w:sz w:val="32"/>
          <w:szCs w:val="32"/>
        </w:rPr>
        <w:t xml:space="preserve"> </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二、项目实施及管理情况</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宋体" w:hAnsi="宋体" w:cs="宋体" w:hint="eastAsia"/>
          <w:b/>
          <w:bCs/>
          <w:color w:val="000000"/>
          <w:sz w:val="32"/>
          <w:szCs w:val="32"/>
        </w:rPr>
        <w:t>（一）资金计划、到位及使用情况。</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color w:val="000000"/>
          <w:sz w:val="32"/>
          <w:szCs w:val="32"/>
        </w:rPr>
        <w:t>1、资金计划及到位。按阿州发改[2016]609号文件精神取消药品加成由州财政补助， 2018年补偿160万元当年全部到位。</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color w:val="000000"/>
          <w:sz w:val="32"/>
          <w:szCs w:val="32"/>
        </w:rPr>
        <w:t>2、资金使用。取药品加成补助资金主要用于弥补应取消药品加成造成的亏损，用于医务人员工资等支出。</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（二）项目财务管理情况。</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color w:val="000000"/>
          <w:sz w:val="32"/>
          <w:szCs w:val="32"/>
        </w:rPr>
        <w:t>按医院会计制度将取消药品加成补助收入作为财政基本补助收入，用于医务人员的工资支出。项目严格执行财务管理制度，及时准确的进行账务处理。</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（三）项目组织实施情况。</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color w:val="000000"/>
          <w:sz w:val="32"/>
          <w:szCs w:val="32"/>
        </w:rPr>
        <w:t>成立了以院长为组长，分管院长为副组长，相关职能科</w:t>
      </w:r>
      <w:r>
        <w:rPr>
          <w:rFonts w:ascii="仿宋" w:eastAsia="仿宋" w:hAnsi="仿宋" w:cs="宋体" w:hint="eastAsia"/>
          <w:color w:val="000000"/>
          <w:sz w:val="32"/>
          <w:szCs w:val="32"/>
        </w:rPr>
        <w:lastRenderedPageBreak/>
        <w:t>室为成员的管理小组。取消药品加成为定额补助项目，州财政局通过财政预算到我院，我院按季定额拨付到我院。无须进行招投标、政府采购、项目公示等。</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三、目标完成情况</w:t>
      </w:r>
      <w:r>
        <w:rPr>
          <w:rFonts w:ascii="宋体" w:hAnsi="宋体" w:cs="宋体" w:hint="eastAsia"/>
          <w:b/>
          <w:bCs/>
          <w:color w:val="000000"/>
          <w:sz w:val="32"/>
          <w:szCs w:val="32"/>
        </w:rPr>
        <w:t> </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（一）目标任务量完成情况。</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color w:val="000000"/>
          <w:sz w:val="32"/>
          <w:szCs w:val="32"/>
        </w:rPr>
        <w:t>说明项目实施进度。从2016年12月10日起一直执行西药、中成药及藏药药品零加成制度。</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（二）目标质量完成情况。</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color w:val="000000"/>
          <w:sz w:val="32"/>
          <w:szCs w:val="32"/>
        </w:rPr>
        <w:t>严格执行西药、中成药及藏药零加成制度，从HIS系统中锁定为零加成，划价人员和管理员都不能更改系统。</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（三）目标进度完成情况。</w:t>
      </w:r>
    </w:p>
    <w:p w:rsidR="00AF5CC8" w:rsidRDefault="00AF5CC8" w:rsidP="009A3F57">
      <w:pPr>
        <w:shd w:val="clear" w:color="auto" w:fill="FFFFFF"/>
        <w:spacing w:line="600" w:lineRule="exact"/>
        <w:ind w:firstLine="800"/>
        <w:rPr>
          <w:rFonts w:ascii="宋体" w:hAnsi="宋体" w:cs="宋体"/>
          <w:color w:val="000000"/>
          <w:sz w:val="32"/>
          <w:szCs w:val="32"/>
        </w:rPr>
      </w:pPr>
      <w:r>
        <w:rPr>
          <w:rFonts w:ascii="仿宋" w:eastAsia="仿宋" w:hAnsi="仿宋" w:cs="宋体" w:hint="eastAsia"/>
          <w:color w:val="000000"/>
          <w:sz w:val="32"/>
          <w:szCs w:val="32"/>
        </w:rPr>
        <w:t>从2016年12月10日起实施西药、中成药及藏药取消药品加成至今，无目标进度要求。</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四、项目效益情况</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color w:val="000000"/>
          <w:sz w:val="32"/>
          <w:szCs w:val="32"/>
        </w:rPr>
        <w:t>实施药品取消加成后，为患者节约了就医成本，减轻了群众就医贵问题，2018年为14.4万人次门诊患者、1.71万人次住院患者节约药品费用724.25万元。</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五、问题及建议</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存在的问题：医院已让利于民，但医院的亏损未得到补偿，建议政府加大对医院的投入力度，让这项民生工程更惠于民。</w:t>
      </w:r>
    </w:p>
    <w:p w:rsidR="004E6D40" w:rsidRDefault="004E6D40" w:rsidP="009A3F57">
      <w:pPr>
        <w:shd w:val="clear" w:color="auto" w:fill="FFFFFF"/>
        <w:spacing w:line="600" w:lineRule="exact"/>
        <w:jc w:val="center"/>
        <w:rPr>
          <w:rFonts w:hint="eastAsia"/>
          <w:b/>
          <w:bCs/>
          <w:sz w:val="36"/>
          <w:szCs w:val="36"/>
        </w:rPr>
      </w:pPr>
    </w:p>
    <w:p w:rsidR="004E6D40" w:rsidRDefault="004E6D40" w:rsidP="009A3F57">
      <w:pPr>
        <w:shd w:val="clear" w:color="auto" w:fill="FFFFFF"/>
        <w:spacing w:line="600" w:lineRule="exact"/>
        <w:jc w:val="center"/>
        <w:rPr>
          <w:rFonts w:hint="eastAsia"/>
          <w:b/>
          <w:bCs/>
          <w:sz w:val="36"/>
          <w:szCs w:val="36"/>
        </w:rPr>
      </w:pPr>
    </w:p>
    <w:p w:rsidR="00AF5CC8" w:rsidRDefault="00AF5CC8" w:rsidP="009A3F57">
      <w:pPr>
        <w:shd w:val="clear" w:color="auto" w:fill="FFFFFF"/>
        <w:spacing w:line="600" w:lineRule="exact"/>
        <w:jc w:val="center"/>
        <w:rPr>
          <w:sz w:val="32"/>
          <w:szCs w:val="32"/>
        </w:rPr>
      </w:pPr>
      <w:r>
        <w:rPr>
          <w:rFonts w:hint="eastAsia"/>
          <w:b/>
          <w:bCs/>
          <w:sz w:val="36"/>
          <w:szCs w:val="36"/>
        </w:rPr>
        <w:lastRenderedPageBreak/>
        <w:t>2018</w:t>
      </w:r>
      <w:r>
        <w:rPr>
          <w:rFonts w:hint="eastAsia"/>
          <w:b/>
          <w:bCs/>
          <w:sz w:val="36"/>
          <w:szCs w:val="36"/>
        </w:rPr>
        <w:t>年度信息化建设项目绩效自评</w:t>
      </w:r>
    </w:p>
    <w:p w:rsidR="00AF5CC8" w:rsidRDefault="00AF5CC8" w:rsidP="009A3F57">
      <w:pPr>
        <w:shd w:val="clear" w:color="auto" w:fill="FFFFFF"/>
        <w:spacing w:line="600" w:lineRule="exact"/>
        <w:rPr>
          <w:sz w:val="32"/>
          <w:szCs w:val="32"/>
        </w:rPr>
      </w:pPr>
    </w:p>
    <w:p w:rsidR="00AF5CC8" w:rsidRDefault="00AF5CC8" w:rsidP="009A3F57">
      <w:pPr>
        <w:shd w:val="clear" w:color="auto" w:fill="FFFFFF"/>
        <w:spacing w:line="600" w:lineRule="exact"/>
        <w:ind w:leftChars="300" w:left="630"/>
        <w:rPr>
          <w:rFonts w:ascii="宋体" w:hAnsi="宋体" w:cs="宋体"/>
          <w:color w:val="000000"/>
          <w:sz w:val="32"/>
          <w:szCs w:val="32"/>
        </w:rPr>
      </w:pPr>
      <w:r>
        <w:rPr>
          <w:rFonts w:ascii="仿宋" w:eastAsia="仿宋" w:hAnsi="仿宋" w:cs="宋体" w:hint="eastAsia"/>
          <w:b/>
          <w:bCs/>
          <w:color w:val="000000"/>
          <w:sz w:val="32"/>
          <w:szCs w:val="32"/>
        </w:rPr>
        <w:t>一、项目概况</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根据医院业务发展和质量管理的需求，结合《三级医院评审标准》、《四川省数字化医院评审标准》，我院确立了信息中心机房建设和搬迁、业务系统功能扩建和运维服务、信息安全管控和关键设备运维服务、数据存储双活存储服务项目、运维服务管理平台项目等，通过公开招标采购确定了中标方。</w:t>
      </w:r>
    </w:p>
    <w:p w:rsidR="00AF5CC8" w:rsidRDefault="00AF5CC8" w:rsidP="009A3F57">
      <w:pPr>
        <w:shd w:val="clear" w:color="auto" w:fill="FFFFFF"/>
        <w:spacing w:line="600" w:lineRule="exact"/>
        <w:ind w:firstLine="720"/>
        <w:rPr>
          <w:rFonts w:ascii="仿宋" w:eastAsia="仿宋" w:hAnsi="仿宋" w:cs="宋体"/>
          <w:b/>
          <w:bCs/>
          <w:color w:val="000000"/>
          <w:sz w:val="32"/>
          <w:szCs w:val="32"/>
        </w:rPr>
      </w:pPr>
      <w:r>
        <w:rPr>
          <w:rFonts w:ascii="仿宋" w:eastAsia="仿宋" w:hAnsi="仿宋" w:cs="宋体" w:hint="eastAsia"/>
          <w:b/>
          <w:bCs/>
          <w:color w:val="000000"/>
          <w:sz w:val="32"/>
          <w:szCs w:val="32"/>
        </w:rPr>
        <w:t>二、项目资金</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项目资金：州财政资金，400万元</w:t>
      </w:r>
    </w:p>
    <w:p w:rsidR="00AF5CC8" w:rsidRDefault="00AF5CC8" w:rsidP="009A3F57">
      <w:pPr>
        <w:shd w:val="clear" w:color="auto" w:fill="FFFFFF"/>
        <w:spacing w:line="600" w:lineRule="exact"/>
        <w:ind w:firstLine="720"/>
        <w:rPr>
          <w:rFonts w:ascii="仿宋" w:eastAsia="仿宋" w:hAnsi="仿宋" w:cs="宋体"/>
          <w:b/>
          <w:bCs/>
          <w:color w:val="000000"/>
          <w:sz w:val="32"/>
          <w:szCs w:val="32"/>
        </w:rPr>
      </w:pPr>
      <w:r>
        <w:rPr>
          <w:rFonts w:ascii="仿宋" w:eastAsia="仿宋" w:hAnsi="仿宋" w:cs="宋体" w:hint="eastAsia"/>
          <w:b/>
          <w:bCs/>
          <w:color w:val="000000"/>
          <w:sz w:val="32"/>
          <w:szCs w:val="32"/>
        </w:rPr>
        <w:t>三、项目实施情况</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根据需求分析、市场调研等工作的进展，项目分两批次招标采购。通过委托第三方招标代理公司招标、公示，因受流标影响，故第一批次项目于2018年8月完成招标，第二批次于2019年1月完成招标。各项目在招标公示之后，随即签约并组织施工，实施期间，中标公司通过增加人力等措施，缩短了工期，较好地弥补流标对年度项目建设的影响。</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四、项目效益自评</w:t>
      </w:r>
    </w:p>
    <w:p w:rsidR="00AF5CC8" w:rsidRDefault="00AF5CC8" w:rsidP="009A3F57">
      <w:pPr>
        <w:shd w:val="clear" w:color="auto" w:fill="FFFFFF"/>
        <w:spacing w:line="600" w:lineRule="exact"/>
        <w:ind w:firstLine="720"/>
        <w:rPr>
          <w:rFonts w:ascii="仿宋" w:eastAsia="仿宋" w:hAnsi="仿宋" w:cs="宋体"/>
          <w:b/>
          <w:bCs/>
          <w:color w:val="000000"/>
          <w:sz w:val="32"/>
          <w:szCs w:val="32"/>
        </w:rPr>
      </w:pPr>
      <w:r>
        <w:rPr>
          <w:rFonts w:ascii="仿宋" w:eastAsia="仿宋" w:hAnsi="仿宋" w:cs="宋体" w:hint="eastAsia"/>
          <w:b/>
          <w:bCs/>
          <w:color w:val="000000"/>
          <w:sz w:val="32"/>
          <w:szCs w:val="32"/>
        </w:rPr>
        <w:t>1、</w:t>
      </w:r>
      <w:r>
        <w:rPr>
          <w:rFonts w:ascii="仿宋" w:eastAsia="仿宋" w:hAnsi="仿宋" w:cs="宋体" w:hint="eastAsia"/>
          <w:color w:val="000000"/>
          <w:sz w:val="32"/>
          <w:szCs w:val="32"/>
        </w:rPr>
        <w:t>信息中心机房建设和搬迁项目</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医院中心机房是全院医疗信息系统的应用中心和数据服务中心，是集计算机技术、通讯技术、控制技术和图形显示技术为一体的智能化数据中心。随着医院业务不断发展，</w:t>
      </w:r>
      <w:r>
        <w:rPr>
          <w:rFonts w:ascii="仿宋" w:eastAsia="仿宋" w:hAnsi="仿宋" w:cs="宋体" w:hint="eastAsia"/>
          <w:color w:val="000000"/>
          <w:sz w:val="32"/>
          <w:szCs w:val="32"/>
        </w:rPr>
        <w:lastRenderedPageBreak/>
        <w:t>迫切需要建立一个高质量的完全符合国家B类标准的计算机机房，以适应现在和未来发展的需要。 </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本项目通过新建中心机房的基础设施及弱电系统建设，解决了我院原有机房不能适应和满足信息系统建设、应用和发展的问题。新建机房合理地满足了应用系统数据集中运行的需求，满足了高性能计算机类设备的运行要求，同时具有标准、稳定、先进和灵活的架构，能为医院信息系统运营提供可靠、安全的保障，保证数据及业务安全和业务可持续扩展。</w:t>
      </w:r>
    </w:p>
    <w:p w:rsidR="00AF5CC8" w:rsidRDefault="00AF5CC8" w:rsidP="009A3F57">
      <w:pPr>
        <w:shd w:val="clear" w:color="auto" w:fill="FFFFFF"/>
        <w:spacing w:line="600" w:lineRule="exact"/>
        <w:ind w:firstLine="720"/>
        <w:rPr>
          <w:rFonts w:ascii="仿宋" w:eastAsia="仿宋" w:hAnsi="仿宋" w:cs="宋体"/>
          <w:b/>
          <w:bCs/>
          <w:color w:val="000000"/>
          <w:sz w:val="32"/>
          <w:szCs w:val="32"/>
        </w:rPr>
      </w:pPr>
      <w:r>
        <w:rPr>
          <w:rFonts w:ascii="仿宋" w:eastAsia="仿宋" w:hAnsi="仿宋" w:cs="宋体" w:hint="eastAsia"/>
          <w:b/>
          <w:bCs/>
          <w:color w:val="000000"/>
          <w:sz w:val="32"/>
          <w:szCs w:val="32"/>
        </w:rPr>
        <w:t>2、</w:t>
      </w:r>
      <w:r>
        <w:rPr>
          <w:rFonts w:ascii="仿宋" w:eastAsia="仿宋" w:hAnsi="仿宋" w:cs="宋体" w:hint="eastAsia"/>
          <w:color w:val="000000"/>
          <w:sz w:val="32"/>
          <w:szCs w:val="32"/>
        </w:rPr>
        <w:t>业务系统功能扩建和运维服务项目</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该项目是以移动医护为中心的业务系统功能扩建项目，该系统建成上线后，医生可以通过平板实现床旁处方，可以直接调阅病人相关基本信息、医嘱信息、病历信息、检验检查报告信息，将进一步提升医生的查房效率，保证患者的医疗质量安全；护士通过移动PDA对患者腕带、输液瓶签和自身工号实现三查八对，有利的确保正确的时间、正确的药品、正确的途径给正确的患者，杜绝护理医疗事件的发生，符合国家卫计委关于“优质护理服务”的相关要求，符合《三级综合医院评审标准》关于“临床护理质量管理与改进”、“护理安全管理”的相关要求。</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系统建设上线后，除了达到预期目标之外，其社会和经济效益还体现在：一是确保查房医生能准确掌握患者的基本信息、医嘱信息、病历信息、检验检查报告信息、临床路径</w:t>
      </w:r>
      <w:r>
        <w:rPr>
          <w:rFonts w:ascii="仿宋" w:eastAsia="仿宋" w:hAnsi="仿宋" w:cs="宋体" w:hint="eastAsia"/>
          <w:color w:val="000000"/>
          <w:sz w:val="32"/>
          <w:szCs w:val="32"/>
        </w:rPr>
        <w:lastRenderedPageBreak/>
        <w:t>信息等，辅助临床医生为患者制定最优的治疗方案，在确保患者住院安全的同时，有效降低病人的费用支出，减少病人住院日，节约医保资金。二是移动护士工作站使用，是病区内检验LIS项目闭环管理的重要环节，弥补了住院患者标本采集时间这一环节，让标本的医嘱时间、执行时间、接收时间、上机时间、报告时间形成有效的闭环管理，确保医疗质量安全。三是护士通过PDA实现患者信息的“三查八对”，确保患者的用药安全，避免医疗事故发生。四是护士通过PDA实现床旁医嘱执行，避免了护士在护士站和病房间的来回往返奔波，将护士的时间还给患者，提升患者就医满意度。</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3、信息安全管控和关键设备运维服务</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该项目的预期目标有两个，一是通过建设反病毒防杀系统、防火墙网络安全防护系统、服务器关键设备运维服务，保障我院核心的网络、系统、应用和数据的安全、稳定，进而保障了医院众多业务系统、管理系统和办公业务的有效和可持续，保障诊疗业务的正常进行。</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4、数据存储双活存储服务项目</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该项目主要是根据各级网络信息安全主管部门的文件精神和医院评审要求等建设的，目的是为医院各类信息系统所产生的数据提供容灾备份，在发生意外、故障导致数据灾难时为数据恢复提供可能。系统建设上线后，达到了预期的目标，满足了网络信息安全管理和医院评审的要求。</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5、运维服务管理平台项目</w:t>
      </w:r>
    </w:p>
    <w:p w:rsidR="00AF5CC8" w:rsidRDefault="00AF5CC8" w:rsidP="009A3F57">
      <w:pPr>
        <w:pStyle w:val="a7"/>
        <w:spacing w:line="600" w:lineRule="exact"/>
        <w:ind w:firstLine="640"/>
        <w:rPr>
          <w:rFonts w:ascii="仿宋" w:eastAsia="仿宋" w:hAnsi="仿宋" w:cs="宋体"/>
          <w:color w:val="000000"/>
          <w:sz w:val="32"/>
          <w:szCs w:val="32"/>
        </w:rPr>
      </w:pPr>
      <w:r>
        <w:rPr>
          <w:rFonts w:ascii="仿宋" w:eastAsia="仿宋" w:hAnsi="仿宋" w:cs="宋体" w:hint="eastAsia"/>
          <w:color w:val="000000"/>
          <w:sz w:val="32"/>
          <w:szCs w:val="32"/>
        </w:rPr>
        <w:lastRenderedPageBreak/>
        <w:t>运维服务管理旨在提升和改进IT运维与管理，借助软件系统持续改进IT运维服务的水平和质量，提升用户对信息系统的满意度，有效降低故障发生率。该系统2019年4月2日上线试运行，从管控效果来看，满足预期。同时方便了用户、明确了责任、强化了跟踪、培养了技能，日常运维服务工作的质量和效率都得到明显提高。</w:t>
      </w:r>
    </w:p>
    <w:p w:rsidR="00AF5CC8" w:rsidRDefault="00AF5CC8" w:rsidP="009A3F57">
      <w:pPr>
        <w:shd w:val="clear" w:color="auto" w:fill="FFFFFF"/>
        <w:spacing w:line="600" w:lineRule="exact"/>
        <w:ind w:firstLine="720"/>
        <w:rPr>
          <w:rFonts w:ascii="宋体" w:hAnsi="宋体" w:cs="宋体"/>
          <w:color w:val="000000"/>
          <w:sz w:val="32"/>
          <w:szCs w:val="32"/>
        </w:rPr>
      </w:pPr>
      <w:r>
        <w:rPr>
          <w:rFonts w:ascii="仿宋" w:eastAsia="仿宋" w:hAnsi="仿宋" w:cs="宋体" w:hint="eastAsia"/>
          <w:b/>
          <w:bCs/>
          <w:color w:val="000000"/>
          <w:sz w:val="32"/>
          <w:szCs w:val="32"/>
        </w:rPr>
        <w:t>五、问题及建议</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存在的问题：一是第一批次项目首次招标流标，第二批次才完成招标采购，严重影响了年度信息化项目的进度。二是第二批次项目的项目需求分析、市场调研等的周期较长，也影响了项目进度。</w:t>
      </w:r>
    </w:p>
    <w:p w:rsidR="00AF5CC8" w:rsidRDefault="00AF5CC8" w:rsidP="00AF5CC8">
      <w:pPr>
        <w:shd w:val="clear" w:color="auto" w:fill="FFFFFF"/>
        <w:spacing w:line="560" w:lineRule="atLeast"/>
        <w:ind w:firstLine="720"/>
        <w:rPr>
          <w:rFonts w:ascii="仿宋" w:eastAsia="仿宋" w:hAnsi="仿宋" w:cs="宋体"/>
          <w:color w:val="000000"/>
          <w:sz w:val="32"/>
          <w:szCs w:val="32"/>
        </w:rPr>
      </w:pPr>
    </w:p>
    <w:p w:rsidR="00AF5CC8" w:rsidRDefault="00AF5CC8" w:rsidP="00AF5CC8">
      <w:pPr>
        <w:spacing w:line="640" w:lineRule="exact"/>
        <w:jc w:val="center"/>
        <w:rPr>
          <w:rFonts w:ascii="宋体" w:hAnsi="宋体" w:cs="宋体"/>
          <w:b/>
          <w:bCs/>
          <w:sz w:val="36"/>
          <w:szCs w:val="36"/>
        </w:rPr>
      </w:pPr>
      <w:r>
        <w:rPr>
          <w:rFonts w:ascii="宋体" w:hAnsi="宋体" w:cs="宋体" w:hint="eastAsia"/>
          <w:b/>
          <w:bCs/>
          <w:sz w:val="36"/>
          <w:szCs w:val="36"/>
        </w:rPr>
        <w:t>2018年医疗设备器械采购项目</w:t>
      </w:r>
    </w:p>
    <w:p w:rsidR="00AF5CC8" w:rsidRDefault="00AF5CC8" w:rsidP="00AF5CC8">
      <w:pPr>
        <w:spacing w:line="640" w:lineRule="exact"/>
        <w:jc w:val="center"/>
        <w:rPr>
          <w:rFonts w:ascii="宋体" w:hAnsi="宋体" w:cs="宋体"/>
          <w:b/>
          <w:bCs/>
          <w:sz w:val="36"/>
          <w:szCs w:val="36"/>
        </w:rPr>
      </w:pPr>
      <w:r>
        <w:rPr>
          <w:rFonts w:ascii="宋体" w:hAnsi="宋体" w:cs="宋体" w:hint="eastAsia"/>
          <w:b/>
          <w:bCs/>
          <w:sz w:val="36"/>
          <w:szCs w:val="36"/>
        </w:rPr>
        <w:t>绩效自评报告</w:t>
      </w:r>
    </w:p>
    <w:p w:rsidR="00AF5CC8" w:rsidRDefault="00AF5CC8" w:rsidP="00AF5CC8">
      <w:pPr>
        <w:rPr>
          <w:rFonts w:ascii="宋体" w:hAnsi="宋体" w:cs="宋体"/>
          <w:sz w:val="36"/>
          <w:szCs w:val="36"/>
        </w:rPr>
      </w:pP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由于我院部分常规及专业医疗设备老化、淘汰无法使用，对医疗工作造成了极大的影响。一方面致使病人无法得到及时、有效的诊治,让许多疑难危重病人不得不长途跋涉，花费昂贵的费用前往成都等地就医，存在极大延误病情、导致病情恶化的隐患，这违背政府关于切实解决群众“看病难、看病贵”的意图；另一方面医疗设备匮乏如不及时添置必须医疗设备会不利于对疾病的诊治和医疗技术水平的提高，更不利于医院的发展。</w:t>
      </w:r>
    </w:p>
    <w:p w:rsidR="00AF5CC8" w:rsidRDefault="00AF5CC8" w:rsidP="009A3F57">
      <w:pPr>
        <w:spacing w:line="600" w:lineRule="exact"/>
        <w:ind w:firstLine="160"/>
        <w:rPr>
          <w:rFonts w:ascii="宋体" w:hAnsi="宋体" w:cs="宋体"/>
          <w:b/>
          <w:bCs/>
          <w:sz w:val="32"/>
          <w:szCs w:val="32"/>
        </w:rPr>
      </w:pPr>
      <w:r>
        <w:rPr>
          <w:rFonts w:ascii="宋体" w:hAnsi="宋体" w:cs="宋体" w:hint="eastAsia"/>
          <w:sz w:val="32"/>
          <w:szCs w:val="32"/>
        </w:rPr>
        <w:lastRenderedPageBreak/>
        <w:t xml:space="preserve">　</w:t>
      </w:r>
      <w:r>
        <w:rPr>
          <w:rFonts w:ascii="宋体" w:hAnsi="宋体" w:cs="宋体" w:hint="eastAsia"/>
          <w:b/>
          <w:bCs/>
          <w:sz w:val="32"/>
          <w:szCs w:val="32"/>
        </w:rPr>
        <w:t xml:space="preserve"> 一、项目概况</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1、项目名称</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阿坝州人民医院2018年医疗设备器械采购项目。</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2、项目目标</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在保障人民群众基本医疗卫生服务需求的基础上，推动医养融合发展多样化的健康服务和满足广大人民群众多层次需求，结合我院实际情况，在保障人民群众基本医疗卫生服务需求的基础上，满足广大人民群众多层次，加快发展健康养老服务。</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3、项目建设内容</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 xml:space="preserve"> 本采购项目共分5个包，最高限价为 581万元人民币，采购内容如下：</w:t>
      </w:r>
    </w:p>
    <w:p w:rsidR="00AF5CC8" w:rsidRDefault="00AF5CC8" w:rsidP="009A3F57">
      <w:pPr>
        <w:shd w:val="clear" w:color="auto" w:fill="FFFFFF"/>
        <w:spacing w:line="600" w:lineRule="exact"/>
        <w:ind w:firstLine="720"/>
        <w:rPr>
          <w:rFonts w:ascii="仿宋" w:eastAsia="仿宋" w:hAnsi="仿宋" w:cs="宋体"/>
          <w:color w:val="000000"/>
          <w:sz w:val="32"/>
          <w:szCs w:val="32"/>
          <w:lang w:val="zh-CN"/>
        </w:rPr>
      </w:pPr>
      <w:r>
        <w:rPr>
          <w:rFonts w:ascii="仿宋" w:eastAsia="仿宋" w:hAnsi="仿宋" w:cs="宋体" w:hint="eastAsia"/>
          <w:color w:val="000000"/>
          <w:sz w:val="32"/>
          <w:szCs w:val="32"/>
        </w:rPr>
        <w:t xml:space="preserve"> </w:t>
      </w:r>
      <w:r>
        <w:rPr>
          <w:rFonts w:ascii="仿宋" w:eastAsia="仿宋" w:hAnsi="仿宋" w:cs="宋体" w:hint="eastAsia"/>
          <w:color w:val="000000"/>
          <w:sz w:val="32"/>
          <w:szCs w:val="32"/>
          <w:lang w:val="zh-CN"/>
        </w:rPr>
        <w:t>第</w:t>
      </w:r>
      <w:r>
        <w:rPr>
          <w:rFonts w:ascii="仿宋" w:eastAsia="仿宋" w:hAnsi="仿宋" w:cs="宋体" w:hint="eastAsia"/>
          <w:color w:val="000000"/>
          <w:sz w:val="32"/>
          <w:szCs w:val="32"/>
        </w:rPr>
        <w:t>1</w:t>
      </w:r>
      <w:r>
        <w:rPr>
          <w:rFonts w:ascii="仿宋" w:eastAsia="仿宋" w:hAnsi="仿宋" w:cs="宋体" w:hint="eastAsia"/>
          <w:color w:val="000000"/>
          <w:sz w:val="32"/>
          <w:szCs w:val="32"/>
          <w:lang w:val="zh-CN"/>
        </w:rPr>
        <w:t>包：</w:t>
      </w:r>
      <w:r>
        <w:rPr>
          <w:rFonts w:ascii="仿宋" w:eastAsia="仿宋" w:hAnsi="仿宋" w:cs="宋体" w:hint="eastAsia"/>
          <w:color w:val="000000"/>
          <w:sz w:val="32"/>
          <w:szCs w:val="32"/>
        </w:rPr>
        <w:t>手术荧光显微镜，</w:t>
      </w:r>
      <w:r>
        <w:rPr>
          <w:rFonts w:ascii="仿宋" w:eastAsia="仿宋" w:hAnsi="仿宋" w:cs="宋体" w:hint="eastAsia"/>
          <w:color w:val="000000"/>
          <w:sz w:val="32"/>
          <w:szCs w:val="32"/>
          <w:lang w:val="zh-CN"/>
        </w:rPr>
        <w:t>最高限价：220万元</w:t>
      </w:r>
    </w:p>
    <w:p w:rsidR="00AF5CC8" w:rsidRDefault="00AF5CC8" w:rsidP="009A3F57">
      <w:pPr>
        <w:shd w:val="clear" w:color="auto" w:fill="FFFFFF"/>
        <w:spacing w:line="600" w:lineRule="exact"/>
        <w:ind w:firstLineChars="300" w:firstLine="960"/>
        <w:rPr>
          <w:rFonts w:ascii="仿宋" w:eastAsia="仿宋" w:hAnsi="仿宋" w:cs="宋体"/>
          <w:color w:val="000000"/>
          <w:sz w:val="32"/>
          <w:szCs w:val="32"/>
          <w:lang w:val="zh-CN"/>
        </w:rPr>
      </w:pPr>
      <w:r>
        <w:rPr>
          <w:rFonts w:ascii="仿宋" w:eastAsia="仿宋" w:hAnsi="仿宋" w:cs="宋体" w:hint="eastAsia"/>
          <w:color w:val="000000"/>
          <w:sz w:val="32"/>
          <w:szCs w:val="32"/>
          <w:lang w:val="zh-CN"/>
        </w:rPr>
        <w:t>第</w:t>
      </w:r>
      <w:r>
        <w:rPr>
          <w:rFonts w:ascii="仿宋" w:eastAsia="仿宋" w:hAnsi="仿宋" w:cs="宋体" w:hint="eastAsia"/>
          <w:color w:val="000000"/>
          <w:sz w:val="32"/>
          <w:szCs w:val="32"/>
        </w:rPr>
        <w:t>2</w:t>
      </w:r>
      <w:r>
        <w:rPr>
          <w:rFonts w:ascii="仿宋" w:eastAsia="仿宋" w:hAnsi="仿宋" w:cs="宋体" w:hint="eastAsia"/>
          <w:color w:val="000000"/>
          <w:sz w:val="32"/>
          <w:szCs w:val="32"/>
          <w:lang w:val="zh-CN"/>
        </w:rPr>
        <w:t>包：</w:t>
      </w:r>
      <w:r>
        <w:rPr>
          <w:rFonts w:ascii="仿宋" w:eastAsia="仿宋" w:hAnsi="仿宋" w:cs="宋体" w:hint="eastAsia"/>
          <w:color w:val="000000"/>
          <w:sz w:val="32"/>
          <w:szCs w:val="32"/>
        </w:rPr>
        <w:t>小儿支气管镜 （配主机 ），</w:t>
      </w:r>
      <w:r>
        <w:rPr>
          <w:rFonts w:ascii="仿宋" w:eastAsia="仿宋" w:hAnsi="仿宋" w:cs="宋体" w:hint="eastAsia"/>
          <w:color w:val="000000"/>
          <w:sz w:val="32"/>
          <w:szCs w:val="32"/>
          <w:lang w:val="zh-CN"/>
        </w:rPr>
        <w:t>最高限价：145万元</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lang w:val="zh-CN"/>
        </w:rPr>
        <w:t>第</w:t>
      </w:r>
      <w:r>
        <w:rPr>
          <w:rFonts w:ascii="仿宋" w:eastAsia="仿宋" w:hAnsi="仿宋" w:cs="宋体" w:hint="eastAsia"/>
          <w:color w:val="000000"/>
          <w:sz w:val="32"/>
          <w:szCs w:val="32"/>
        </w:rPr>
        <w:t>3</w:t>
      </w:r>
      <w:r>
        <w:rPr>
          <w:rFonts w:ascii="仿宋" w:eastAsia="仿宋" w:hAnsi="仿宋" w:cs="宋体" w:hint="eastAsia"/>
          <w:color w:val="000000"/>
          <w:sz w:val="32"/>
          <w:szCs w:val="32"/>
          <w:lang w:val="zh-CN"/>
        </w:rPr>
        <w:t>包：</w:t>
      </w:r>
      <w:r>
        <w:rPr>
          <w:rFonts w:ascii="仿宋" w:eastAsia="仿宋" w:hAnsi="仿宋" w:cs="宋体" w:hint="eastAsia"/>
          <w:color w:val="000000"/>
          <w:sz w:val="32"/>
          <w:szCs w:val="32"/>
        </w:rPr>
        <w:t>血透机、耳鼻喉手术动力系统、牙科综合治疗椅，</w:t>
      </w:r>
      <w:r>
        <w:rPr>
          <w:rFonts w:ascii="仿宋" w:eastAsia="仿宋" w:hAnsi="仿宋" w:cs="宋体" w:hint="eastAsia"/>
          <w:color w:val="000000"/>
          <w:sz w:val="32"/>
          <w:szCs w:val="32"/>
          <w:lang w:val="zh-CN"/>
        </w:rPr>
        <w:t>最高限价：6</w:t>
      </w:r>
      <w:r>
        <w:rPr>
          <w:rFonts w:ascii="仿宋" w:eastAsia="仿宋" w:hAnsi="仿宋" w:cs="宋体" w:hint="eastAsia"/>
          <w:color w:val="000000"/>
          <w:sz w:val="32"/>
          <w:szCs w:val="32"/>
        </w:rPr>
        <w:t>1</w:t>
      </w:r>
      <w:r>
        <w:rPr>
          <w:rFonts w:ascii="仿宋" w:eastAsia="仿宋" w:hAnsi="仿宋" w:cs="宋体" w:hint="eastAsia"/>
          <w:color w:val="000000"/>
          <w:sz w:val="32"/>
          <w:szCs w:val="32"/>
          <w:lang w:val="zh-CN"/>
        </w:rPr>
        <w:t>.6万元</w:t>
      </w:r>
    </w:p>
    <w:p w:rsidR="00AF5CC8" w:rsidRDefault="00AF5CC8" w:rsidP="009A3F57">
      <w:pPr>
        <w:shd w:val="clear" w:color="auto" w:fill="FFFFFF"/>
        <w:spacing w:line="600" w:lineRule="exact"/>
        <w:ind w:firstLine="720"/>
        <w:rPr>
          <w:rFonts w:ascii="仿宋" w:eastAsia="仿宋" w:hAnsi="仿宋" w:cs="宋体"/>
          <w:color w:val="000000"/>
          <w:sz w:val="32"/>
          <w:szCs w:val="32"/>
          <w:lang w:val="zh-CN"/>
        </w:rPr>
      </w:pPr>
      <w:r>
        <w:rPr>
          <w:rFonts w:ascii="仿宋" w:eastAsia="仿宋" w:hAnsi="仿宋" w:cs="宋体" w:hint="eastAsia"/>
          <w:color w:val="000000"/>
          <w:sz w:val="32"/>
          <w:szCs w:val="32"/>
          <w:lang w:val="zh-CN"/>
        </w:rPr>
        <w:t>第</w:t>
      </w:r>
      <w:r>
        <w:rPr>
          <w:rFonts w:ascii="仿宋" w:eastAsia="仿宋" w:hAnsi="仿宋" w:cs="宋体" w:hint="eastAsia"/>
          <w:color w:val="000000"/>
          <w:sz w:val="32"/>
          <w:szCs w:val="32"/>
        </w:rPr>
        <w:t>4</w:t>
      </w:r>
      <w:r>
        <w:rPr>
          <w:rFonts w:ascii="仿宋" w:eastAsia="仿宋" w:hAnsi="仿宋" w:cs="宋体" w:hint="eastAsia"/>
          <w:color w:val="000000"/>
          <w:sz w:val="32"/>
          <w:szCs w:val="32"/>
          <w:lang w:val="zh-CN"/>
        </w:rPr>
        <w:t>包：</w:t>
      </w:r>
      <w:r>
        <w:rPr>
          <w:rFonts w:ascii="仿宋" w:eastAsia="仿宋" w:hAnsi="仿宋" w:cs="宋体" w:hint="eastAsia"/>
          <w:color w:val="000000"/>
          <w:sz w:val="32"/>
          <w:szCs w:val="32"/>
        </w:rPr>
        <w:t>小儿呼吸机、监护仪、推注泵，</w:t>
      </w:r>
      <w:r>
        <w:rPr>
          <w:rFonts w:ascii="仿宋" w:eastAsia="仿宋" w:hAnsi="仿宋" w:cs="宋体" w:hint="eastAsia"/>
          <w:color w:val="000000"/>
          <w:sz w:val="32"/>
          <w:szCs w:val="32"/>
          <w:lang w:val="zh-CN"/>
        </w:rPr>
        <w:t>最高限价：74.4万元</w:t>
      </w:r>
    </w:p>
    <w:p w:rsidR="00AF5CC8" w:rsidRDefault="00AF5CC8" w:rsidP="009A3F57">
      <w:pPr>
        <w:shd w:val="clear" w:color="auto" w:fill="FFFFFF"/>
        <w:spacing w:line="600" w:lineRule="exact"/>
        <w:ind w:firstLine="720"/>
        <w:rPr>
          <w:rFonts w:ascii="仿宋" w:eastAsia="仿宋" w:hAnsi="仿宋" w:cs="宋体"/>
          <w:color w:val="000000"/>
          <w:sz w:val="32"/>
          <w:szCs w:val="32"/>
          <w:lang w:val="zh-CN"/>
        </w:rPr>
      </w:pPr>
      <w:r>
        <w:rPr>
          <w:rFonts w:ascii="仿宋" w:eastAsia="仿宋" w:hAnsi="仿宋" w:cs="宋体" w:hint="eastAsia"/>
          <w:color w:val="000000"/>
          <w:sz w:val="32"/>
          <w:szCs w:val="32"/>
          <w:lang w:val="zh-CN"/>
        </w:rPr>
        <w:t>第</w:t>
      </w:r>
      <w:r>
        <w:rPr>
          <w:rFonts w:ascii="仿宋" w:eastAsia="仿宋" w:hAnsi="仿宋" w:cs="宋体" w:hint="eastAsia"/>
          <w:color w:val="000000"/>
          <w:sz w:val="32"/>
          <w:szCs w:val="32"/>
        </w:rPr>
        <w:t>5</w:t>
      </w:r>
      <w:r>
        <w:rPr>
          <w:rFonts w:ascii="仿宋" w:eastAsia="仿宋" w:hAnsi="仿宋" w:cs="宋体" w:hint="eastAsia"/>
          <w:color w:val="000000"/>
          <w:sz w:val="32"/>
          <w:szCs w:val="32"/>
          <w:lang w:val="zh-CN"/>
        </w:rPr>
        <w:t>包：</w:t>
      </w:r>
      <w:r>
        <w:rPr>
          <w:rFonts w:ascii="仿宋" w:eastAsia="仿宋" w:hAnsi="仿宋" w:cs="宋体" w:hint="eastAsia"/>
          <w:color w:val="000000"/>
          <w:sz w:val="32"/>
          <w:szCs w:val="32"/>
        </w:rPr>
        <w:t>救护车两辆，</w:t>
      </w:r>
      <w:r>
        <w:rPr>
          <w:rFonts w:ascii="仿宋" w:eastAsia="仿宋" w:hAnsi="仿宋" w:cs="宋体" w:hint="eastAsia"/>
          <w:color w:val="000000"/>
          <w:sz w:val="32"/>
          <w:szCs w:val="32"/>
          <w:lang w:val="zh-CN"/>
        </w:rPr>
        <w:t>最高限价：80万元</w:t>
      </w:r>
    </w:p>
    <w:p w:rsidR="00AF5CC8" w:rsidRDefault="00AF5CC8" w:rsidP="009A3F57">
      <w:pPr>
        <w:shd w:val="clear" w:color="auto" w:fill="FFFFFF"/>
        <w:spacing w:line="600" w:lineRule="exact"/>
        <w:ind w:firstLine="720"/>
        <w:rPr>
          <w:rFonts w:ascii="仿宋" w:eastAsia="仿宋" w:hAnsi="仿宋" w:cs="宋体"/>
          <w:b/>
          <w:bCs/>
          <w:color w:val="000000"/>
          <w:sz w:val="32"/>
          <w:szCs w:val="32"/>
          <w:lang w:val="zh-CN"/>
        </w:rPr>
      </w:pPr>
      <w:r>
        <w:rPr>
          <w:rFonts w:ascii="仿宋" w:eastAsia="仿宋" w:hAnsi="仿宋" w:cs="宋体" w:hint="eastAsia"/>
          <w:b/>
          <w:bCs/>
          <w:color w:val="000000"/>
          <w:sz w:val="32"/>
          <w:szCs w:val="32"/>
          <w:lang w:val="zh-CN"/>
        </w:rPr>
        <w:t>二、项目资金管理</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lang w:val="zh-CN"/>
        </w:rPr>
        <w:t>医院建立有资金管理制度并有专人负责管理，有严格的资金使用审批程序，项目专项资金支出是由州财政局直接支</w:t>
      </w:r>
      <w:r>
        <w:rPr>
          <w:rFonts w:ascii="仿宋" w:eastAsia="仿宋" w:hAnsi="仿宋" w:cs="宋体" w:hint="eastAsia"/>
          <w:color w:val="000000"/>
          <w:sz w:val="32"/>
          <w:szCs w:val="32"/>
          <w:lang w:val="zh-CN"/>
        </w:rPr>
        <w:lastRenderedPageBreak/>
        <w:t>付，未经过医院账户。</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我院2018年医疗设备器械采购项目共投入资金566.4万元，其州财政专项资金350万元，医院自筹资金196.4万元。</w:t>
      </w:r>
    </w:p>
    <w:p w:rsidR="00AF5CC8" w:rsidRDefault="00AF5CC8" w:rsidP="009A3F57">
      <w:pPr>
        <w:shd w:val="clear" w:color="auto" w:fill="FFFFFF"/>
        <w:spacing w:line="600" w:lineRule="exact"/>
        <w:ind w:firstLine="720"/>
        <w:rPr>
          <w:rFonts w:ascii="仿宋" w:eastAsia="仿宋" w:hAnsi="仿宋" w:cs="宋体"/>
          <w:b/>
          <w:bCs/>
          <w:color w:val="000000"/>
          <w:sz w:val="32"/>
          <w:szCs w:val="32"/>
        </w:rPr>
      </w:pPr>
      <w:r>
        <w:rPr>
          <w:rFonts w:ascii="仿宋" w:eastAsia="仿宋" w:hAnsi="仿宋" w:cs="宋体" w:hint="eastAsia"/>
          <w:b/>
          <w:bCs/>
          <w:color w:val="000000"/>
          <w:sz w:val="32"/>
          <w:szCs w:val="32"/>
        </w:rPr>
        <w:t>三、项目实施过程</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lang w:val="zh-CN"/>
        </w:rPr>
        <w:t>（</w:t>
      </w:r>
      <w:r>
        <w:rPr>
          <w:rFonts w:ascii="仿宋" w:eastAsia="仿宋" w:hAnsi="仿宋" w:cs="宋体" w:hint="eastAsia"/>
          <w:color w:val="000000"/>
          <w:sz w:val="32"/>
          <w:szCs w:val="32"/>
        </w:rPr>
        <w:t>1</w:t>
      </w:r>
      <w:r>
        <w:rPr>
          <w:rFonts w:ascii="仿宋" w:eastAsia="仿宋" w:hAnsi="仿宋" w:cs="宋体" w:hint="eastAsia"/>
          <w:color w:val="000000"/>
          <w:sz w:val="32"/>
          <w:szCs w:val="32"/>
          <w:lang w:val="zh-CN"/>
        </w:rPr>
        <w:t>）201</w:t>
      </w:r>
      <w:r>
        <w:rPr>
          <w:rFonts w:ascii="仿宋" w:eastAsia="仿宋" w:hAnsi="仿宋" w:cs="宋体" w:hint="eastAsia"/>
          <w:color w:val="000000"/>
          <w:sz w:val="32"/>
          <w:szCs w:val="32"/>
        </w:rPr>
        <w:t>8</w:t>
      </w:r>
      <w:r>
        <w:rPr>
          <w:rFonts w:ascii="仿宋" w:eastAsia="仿宋" w:hAnsi="仿宋" w:cs="宋体" w:hint="eastAsia"/>
          <w:color w:val="000000"/>
          <w:sz w:val="32"/>
          <w:szCs w:val="32"/>
          <w:lang w:val="zh-CN"/>
        </w:rPr>
        <w:t>年8</w:t>
      </w:r>
      <w:r>
        <w:rPr>
          <w:rFonts w:ascii="仿宋" w:eastAsia="仿宋" w:hAnsi="仿宋" w:cs="宋体" w:hint="eastAsia"/>
          <w:color w:val="000000"/>
          <w:sz w:val="32"/>
          <w:szCs w:val="32"/>
        </w:rPr>
        <w:t>-9</w:t>
      </w:r>
      <w:r>
        <w:rPr>
          <w:rFonts w:ascii="仿宋" w:eastAsia="仿宋" w:hAnsi="仿宋" w:cs="宋体" w:hint="eastAsia"/>
          <w:color w:val="000000"/>
          <w:sz w:val="32"/>
          <w:szCs w:val="32"/>
          <w:lang w:val="zh-CN"/>
        </w:rPr>
        <w:t>月</w:t>
      </w:r>
      <w:r>
        <w:rPr>
          <w:rFonts w:ascii="仿宋" w:eastAsia="仿宋" w:hAnsi="仿宋" w:cs="宋体" w:hint="eastAsia"/>
          <w:color w:val="000000"/>
          <w:sz w:val="32"/>
          <w:szCs w:val="32"/>
        </w:rPr>
        <w:t>完成设备、设施、器械招标参数的编制和进口设备的专家论证挂网公示；按照在州财政局备案的采购方式委托医院招标代理机构：四川新元素工程咨询有限公司于2018年10月26日在四川政府采购网挂网公开招标公示。</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2018年11月20日在四川新元素工程咨询有限公司进行了公开招标采购后，但由于项目第一包有效投标人不足三家而流标，之后请示州财政局采管科后将项目第一包继续在四川政府采购网上进行挂网公开招标公示，并于2018年12月23日完成第一包的公开招标采购。</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lang w:val="zh-CN"/>
        </w:rPr>
        <w:t>201</w:t>
      </w:r>
      <w:r>
        <w:rPr>
          <w:rFonts w:ascii="仿宋" w:eastAsia="仿宋" w:hAnsi="仿宋" w:cs="宋体" w:hint="eastAsia"/>
          <w:color w:val="000000"/>
          <w:sz w:val="32"/>
          <w:szCs w:val="32"/>
        </w:rPr>
        <w:t>8</w:t>
      </w:r>
      <w:r>
        <w:rPr>
          <w:rFonts w:ascii="仿宋" w:eastAsia="仿宋" w:hAnsi="仿宋" w:cs="宋体" w:hint="eastAsia"/>
          <w:color w:val="000000"/>
          <w:sz w:val="32"/>
          <w:szCs w:val="32"/>
          <w:lang w:val="zh-CN"/>
        </w:rPr>
        <w:t>年</w:t>
      </w:r>
      <w:r>
        <w:rPr>
          <w:rFonts w:ascii="仿宋" w:eastAsia="仿宋" w:hAnsi="仿宋" w:cs="宋体" w:hint="eastAsia"/>
          <w:color w:val="000000"/>
          <w:sz w:val="32"/>
          <w:szCs w:val="32"/>
        </w:rPr>
        <w:t>12</w:t>
      </w:r>
      <w:r>
        <w:rPr>
          <w:rFonts w:ascii="仿宋" w:eastAsia="仿宋" w:hAnsi="仿宋" w:cs="宋体" w:hint="eastAsia"/>
          <w:color w:val="000000"/>
          <w:sz w:val="32"/>
          <w:szCs w:val="32"/>
          <w:lang w:val="zh-CN"/>
        </w:rPr>
        <w:t>月</w:t>
      </w:r>
      <w:r>
        <w:rPr>
          <w:rFonts w:ascii="仿宋" w:eastAsia="仿宋" w:hAnsi="仿宋" w:cs="宋体" w:hint="eastAsia"/>
          <w:color w:val="000000"/>
          <w:sz w:val="32"/>
          <w:szCs w:val="32"/>
        </w:rPr>
        <w:t>15日前完成了除第一包之外的中标供应商的合同签订。</w:t>
      </w:r>
    </w:p>
    <w:p w:rsidR="00AF5CC8" w:rsidRDefault="00AF5CC8" w:rsidP="009A3F57">
      <w:pPr>
        <w:shd w:val="clear" w:color="auto" w:fill="FFFFFF"/>
        <w:spacing w:line="600" w:lineRule="exact"/>
        <w:ind w:firstLine="720"/>
        <w:rPr>
          <w:rFonts w:ascii="仿宋" w:eastAsia="仿宋" w:hAnsi="仿宋" w:cs="宋体"/>
          <w:color w:val="000000"/>
          <w:sz w:val="32"/>
          <w:szCs w:val="32"/>
          <w:lang w:val="zh-CN"/>
        </w:rPr>
      </w:pPr>
      <w:r>
        <w:rPr>
          <w:rFonts w:ascii="仿宋" w:eastAsia="仿宋" w:hAnsi="仿宋" w:cs="宋体" w:hint="eastAsia"/>
          <w:color w:val="000000"/>
          <w:sz w:val="32"/>
          <w:szCs w:val="32"/>
          <w:lang w:val="zh-CN"/>
        </w:rPr>
        <w:t>201</w:t>
      </w:r>
      <w:r>
        <w:rPr>
          <w:rFonts w:ascii="仿宋" w:eastAsia="仿宋" w:hAnsi="仿宋" w:cs="宋体" w:hint="eastAsia"/>
          <w:color w:val="000000"/>
          <w:sz w:val="32"/>
          <w:szCs w:val="32"/>
        </w:rPr>
        <w:t>9</w:t>
      </w:r>
      <w:r>
        <w:rPr>
          <w:rFonts w:ascii="仿宋" w:eastAsia="仿宋" w:hAnsi="仿宋" w:cs="宋体" w:hint="eastAsia"/>
          <w:color w:val="000000"/>
          <w:sz w:val="32"/>
          <w:szCs w:val="32"/>
          <w:lang w:val="zh-CN"/>
        </w:rPr>
        <w:t>年1-3月对部分设备要求由厂家安排进行了设备的操作和诊断培训。</w:t>
      </w:r>
    </w:p>
    <w:p w:rsidR="00AF5CC8" w:rsidRDefault="00AF5CC8" w:rsidP="009A3F57">
      <w:pPr>
        <w:shd w:val="clear" w:color="auto" w:fill="FFFFFF"/>
        <w:spacing w:line="600" w:lineRule="exact"/>
        <w:ind w:firstLine="720"/>
        <w:rPr>
          <w:rFonts w:ascii="仿宋" w:eastAsia="仿宋" w:hAnsi="仿宋" w:cs="宋体"/>
          <w:color w:val="000000"/>
          <w:sz w:val="32"/>
          <w:szCs w:val="32"/>
          <w:lang w:val="zh-CN"/>
        </w:rPr>
      </w:pPr>
      <w:r>
        <w:rPr>
          <w:rFonts w:ascii="仿宋" w:eastAsia="仿宋" w:hAnsi="仿宋" w:cs="宋体" w:hint="eastAsia"/>
          <w:color w:val="000000"/>
          <w:sz w:val="32"/>
          <w:szCs w:val="32"/>
          <w:lang w:val="zh-CN"/>
        </w:rPr>
        <w:t>201</w:t>
      </w:r>
      <w:r>
        <w:rPr>
          <w:rFonts w:ascii="仿宋" w:eastAsia="仿宋" w:hAnsi="仿宋" w:cs="宋体" w:hint="eastAsia"/>
          <w:color w:val="000000"/>
          <w:sz w:val="32"/>
          <w:szCs w:val="32"/>
        </w:rPr>
        <w:t>9</w:t>
      </w:r>
      <w:r>
        <w:rPr>
          <w:rFonts w:ascii="仿宋" w:eastAsia="仿宋" w:hAnsi="仿宋" w:cs="宋体" w:hint="eastAsia"/>
          <w:color w:val="000000"/>
          <w:sz w:val="32"/>
          <w:szCs w:val="32"/>
          <w:lang w:val="zh-CN"/>
        </w:rPr>
        <w:t>年</w:t>
      </w:r>
      <w:r>
        <w:rPr>
          <w:rFonts w:ascii="仿宋" w:eastAsia="仿宋" w:hAnsi="仿宋" w:cs="宋体" w:hint="eastAsia"/>
          <w:color w:val="000000"/>
          <w:sz w:val="32"/>
          <w:szCs w:val="32"/>
        </w:rPr>
        <w:t>4</w:t>
      </w:r>
      <w:r>
        <w:rPr>
          <w:rFonts w:ascii="仿宋" w:eastAsia="仿宋" w:hAnsi="仿宋" w:cs="宋体" w:hint="eastAsia"/>
          <w:color w:val="000000"/>
          <w:sz w:val="32"/>
          <w:szCs w:val="32"/>
          <w:lang w:val="zh-CN"/>
        </w:rPr>
        <w:t>月按照合同约定支付了部分中标公司货款。</w:t>
      </w:r>
    </w:p>
    <w:p w:rsidR="00AF5CC8" w:rsidRDefault="00AF5CC8" w:rsidP="009A3F57">
      <w:pPr>
        <w:shd w:val="clear" w:color="auto" w:fill="FFFFFF"/>
        <w:spacing w:line="600" w:lineRule="exact"/>
        <w:ind w:firstLine="720"/>
        <w:rPr>
          <w:rFonts w:ascii="仿宋" w:eastAsia="仿宋" w:hAnsi="仿宋" w:cs="宋体"/>
          <w:b/>
          <w:bCs/>
          <w:color w:val="000000"/>
          <w:sz w:val="32"/>
          <w:szCs w:val="32"/>
        </w:rPr>
      </w:pPr>
      <w:r>
        <w:rPr>
          <w:rFonts w:ascii="仿宋" w:eastAsia="仿宋" w:hAnsi="仿宋" w:cs="宋体" w:hint="eastAsia"/>
          <w:b/>
          <w:bCs/>
          <w:color w:val="000000"/>
          <w:sz w:val="32"/>
          <w:szCs w:val="32"/>
        </w:rPr>
        <w:t>四、阶段性成效</w:t>
      </w:r>
    </w:p>
    <w:p w:rsidR="00AF5CC8" w:rsidRDefault="00AF5CC8" w:rsidP="009A3F57">
      <w:pPr>
        <w:shd w:val="clear" w:color="auto" w:fill="FFFFFF"/>
        <w:spacing w:line="600" w:lineRule="exact"/>
        <w:ind w:firstLine="720"/>
        <w:rPr>
          <w:rFonts w:ascii="仿宋" w:eastAsia="仿宋" w:hAnsi="仿宋" w:cs="宋体"/>
          <w:color w:val="000000"/>
          <w:sz w:val="32"/>
          <w:szCs w:val="32"/>
        </w:rPr>
      </w:pPr>
      <w:r>
        <w:rPr>
          <w:rFonts w:ascii="仿宋" w:eastAsia="仿宋" w:hAnsi="仿宋" w:cs="宋体" w:hint="eastAsia"/>
          <w:color w:val="000000"/>
          <w:sz w:val="32"/>
          <w:szCs w:val="32"/>
        </w:rPr>
        <w:t>自设备投入使用后，提高了医院的综合实力和医疗服务能力，提升我院检查、诊断水平。使我院成为阿坝州名副其</w:t>
      </w:r>
      <w:r>
        <w:rPr>
          <w:rFonts w:ascii="仿宋" w:eastAsia="仿宋" w:hAnsi="仿宋" w:cs="宋体" w:hint="eastAsia"/>
          <w:color w:val="000000"/>
          <w:sz w:val="32"/>
          <w:szCs w:val="32"/>
        </w:rPr>
        <w:lastRenderedPageBreak/>
        <w:t>实的医、教、研和业务技术指导中心，对促进社会稳定、民族团结、人民健康、和经济发展具有十分重要的意义。随着人们的健康意识增强，患者数量的不断增多，满足临床医学的发展和临床诊断要求，满足人们日益对健康意识增长的需求起到了至关重要的社会效益。</w:t>
      </w:r>
    </w:p>
    <w:p w:rsidR="00AF5CC8" w:rsidRDefault="00AF5CC8" w:rsidP="00AF5CC8">
      <w:pPr>
        <w:shd w:val="clear" w:color="auto" w:fill="FFFFFF"/>
        <w:spacing w:line="560" w:lineRule="atLeast"/>
        <w:ind w:firstLine="720"/>
        <w:rPr>
          <w:rFonts w:ascii="仿宋" w:eastAsia="仿宋" w:hAnsi="仿宋" w:cs="宋体"/>
          <w:color w:val="000000"/>
          <w:sz w:val="32"/>
          <w:szCs w:val="32"/>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754399" w:rsidRDefault="00754399" w:rsidP="002F1818">
      <w:pPr>
        <w:spacing w:line="600" w:lineRule="exact"/>
        <w:jc w:val="center"/>
        <w:outlineLvl w:val="0"/>
        <w:rPr>
          <w:rFonts w:ascii="黑体" w:eastAsia="黑体" w:hAnsi="黑体" w:hint="eastAsia"/>
          <w:color w:val="000000"/>
          <w:sz w:val="44"/>
          <w:szCs w:val="44"/>
        </w:rPr>
      </w:pPr>
    </w:p>
    <w:p w:rsidR="000D1D50" w:rsidRPr="00622830" w:rsidRDefault="00A268C4" w:rsidP="002F1818">
      <w:pPr>
        <w:spacing w:line="600" w:lineRule="exact"/>
        <w:jc w:val="center"/>
        <w:outlineLvl w:val="0"/>
        <w:rPr>
          <w:rStyle w:val="1Char"/>
          <w:rFonts w:ascii="黑体" w:eastAsia="黑体" w:hAnsi="黑体"/>
          <w:b w:val="0"/>
        </w:rPr>
      </w:pPr>
      <w:r w:rsidRPr="00622830">
        <w:rPr>
          <w:rFonts w:ascii="黑体" w:eastAsia="黑体" w:hAnsi="黑体" w:hint="eastAsia"/>
          <w:color w:val="000000"/>
          <w:sz w:val="44"/>
          <w:szCs w:val="44"/>
        </w:rPr>
        <w:lastRenderedPageBreak/>
        <w:t>第</w:t>
      </w:r>
      <w:r w:rsidR="00CE49DA" w:rsidRPr="00622830">
        <w:rPr>
          <w:rStyle w:val="1Char"/>
          <w:rFonts w:ascii="黑体" w:eastAsia="黑体" w:hAnsi="黑体" w:hint="eastAsia"/>
          <w:b w:val="0"/>
        </w:rPr>
        <w:t>五</w:t>
      </w:r>
      <w:r w:rsidRPr="00622830">
        <w:rPr>
          <w:rStyle w:val="1Char"/>
          <w:rFonts w:ascii="黑体" w:eastAsia="黑体" w:hAnsi="黑体" w:hint="eastAsia"/>
          <w:b w:val="0"/>
        </w:rPr>
        <w:t>部分 附</w:t>
      </w:r>
      <w:r w:rsidR="000768F2" w:rsidRPr="00622830">
        <w:rPr>
          <w:rStyle w:val="1Char"/>
          <w:rFonts w:ascii="黑体" w:eastAsia="黑体" w:hAnsi="黑体" w:hint="eastAsia"/>
          <w:b w:val="0"/>
        </w:rPr>
        <w:t>表</w:t>
      </w:r>
      <w:bookmarkEnd w:id="57"/>
      <w:bookmarkEnd w:id="62"/>
    </w:p>
    <w:p w:rsidR="000D1D50" w:rsidRPr="00BC5361" w:rsidRDefault="0097099F" w:rsidP="0079426B">
      <w:pPr>
        <w:pStyle w:val="2"/>
        <w:rPr>
          <w:rFonts w:ascii="仿宋" w:eastAsia="仿宋" w:hAnsi="仿宋"/>
          <w:color w:val="000000"/>
        </w:rPr>
      </w:pPr>
      <w:bookmarkStart w:id="64" w:name="_Toc15396619"/>
      <w:r>
        <w:rPr>
          <w:rFonts w:ascii="仿宋" w:eastAsia="仿宋" w:hAnsi="仿宋" w:hint="eastAsia"/>
          <w:b w:val="0"/>
          <w:color w:val="000000"/>
        </w:rPr>
        <w:t>一、</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入支出决算总表</w:t>
      </w:r>
      <w:bookmarkEnd w:id="64"/>
    </w:p>
    <w:p w:rsidR="002F1818" w:rsidRPr="00BC5361" w:rsidRDefault="0097099F" w:rsidP="0079426B">
      <w:pPr>
        <w:pStyle w:val="2"/>
        <w:rPr>
          <w:rFonts w:ascii="仿宋" w:eastAsia="仿宋" w:hAnsi="仿宋"/>
          <w:color w:val="000000"/>
        </w:rPr>
      </w:pPr>
      <w:bookmarkStart w:id="65" w:name="_Toc15396620"/>
      <w:r w:rsidRPr="00BC5361">
        <w:rPr>
          <w:rFonts w:ascii="仿宋" w:eastAsia="仿宋" w:hAnsi="仿宋" w:hint="eastAsia"/>
          <w:b w:val="0"/>
          <w:color w:val="000000"/>
        </w:rPr>
        <w:t>二、</w:t>
      </w:r>
      <w:r w:rsidR="002F1818" w:rsidRPr="00BC5361">
        <w:rPr>
          <w:rFonts w:ascii="仿宋" w:eastAsia="仿宋" w:hAnsi="仿宋" w:hint="eastAsia"/>
          <w:b w:val="0"/>
          <w:color w:val="000000"/>
        </w:rPr>
        <w:t>收</w:t>
      </w:r>
      <w:r w:rsidR="002F1818" w:rsidRPr="00BC5361">
        <w:rPr>
          <w:rStyle w:val="2Char"/>
          <w:rFonts w:ascii="仿宋" w:eastAsia="仿宋" w:hAnsi="仿宋" w:hint="eastAsia"/>
        </w:rPr>
        <w:t>入总表</w:t>
      </w:r>
      <w:bookmarkEnd w:id="65"/>
    </w:p>
    <w:p w:rsidR="002F1818" w:rsidRPr="00BC5361" w:rsidRDefault="0097099F" w:rsidP="0079426B">
      <w:pPr>
        <w:pStyle w:val="2"/>
        <w:rPr>
          <w:rFonts w:ascii="仿宋" w:eastAsia="仿宋" w:hAnsi="仿宋"/>
          <w:color w:val="000000"/>
        </w:rPr>
      </w:pPr>
      <w:bookmarkStart w:id="66" w:name="_Toc15396621"/>
      <w:r w:rsidRPr="00BC5361">
        <w:rPr>
          <w:rStyle w:val="2Char"/>
          <w:rFonts w:ascii="仿宋" w:eastAsia="仿宋" w:hAnsi="仿宋" w:hint="eastAsia"/>
        </w:rPr>
        <w:t>三、</w:t>
      </w:r>
      <w:r w:rsidR="002F1818" w:rsidRPr="00BC5361">
        <w:rPr>
          <w:rFonts w:ascii="仿宋" w:eastAsia="仿宋" w:hAnsi="仿宋" w:hint="eastAsia"/>
          <w:b w:val="0"/>
          <w:color w:val="000000"/>
        </w:rPr>
        <w:t>支</w:t>
      </w:r>
      <w:r w:rsidR="002F1818" w:rsidRPr="00BC5361">
        <w:rPr>
          <w:rStyle w:val="2Char"/>
          <w:rFonts w:ascii="仿宋" w:eastAsia="仿宋" w:hAnsi="仿宋" w:hint="eastAsia"/>
        </w:rPr>
        <w:t>出总表</w:t>
      </w:r>
      <w:bookmarkEnd w:id="66"/>
    </w:p>
    <w:p w:rsidR="002F1818" w:rsidRPr="00BC5361" w:rsidRDefault="0097099F" w:rsidP="0079426B">
      <w:pPr>
        <w:pStyle w:val="2"/>
        <w:rPr>
          <w:rFonts w:ascii="仿宋" w:eastAsia="仿宋" w:hAnsi="仿宋"/>
          <w:b w:val="0"/>
          <w:color w:val="000000"/>
        </w:rPr>
      </w:pPr>
      <w:bookmarkStart w:id="67" w:name="_Toc15396622"/>
      <w:r w:rsidRPr="00BC5361">
        <w:rPr>
          <w:rStyle w:val="2Char"/>
          <w:rFonts w:ascii="仿宋" w:eastAsia="仿宋" w:hAnsi="仿宋" w:hint="eastAsia"/>
        </w:rPr>
        <w:t>四、</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政拨款收入支出决算总表</w:t>
      </w:r>
      <w:bookmarkEnd w:id="67"/>
    </w:p>
    <w:p w:rsidR="002F1818" w:rsidRPr="00BC5361" w:rsidRDefault="0097099F" w:rsidP="0079426B">
      <w:pPr>
        <w:pStyle w:val="2"/>
        <w:rPr>
          <w:rFonts w:ascii="仿宋" w:eastAsia="仿宋" w:hAnsi="仿宋"/>
          <w:color w:val="000000"/>
        </w:rPr>
      </w:pPr>
      <w:bookmarkStart w:id="68" w:name="_Toc15396623"/>
      <w:r w:rsidRPr="00BC5361">
        <w:rPr>
          <w:rStyle w:val="2Char"/>
          <w:rFonts w:ascii="仿宋" w:eastAsia="仿宋" w:hAnsi="仿宋" w:hint="eastAsia"/>
        </w:rPr>
        <w:t>五、</w:t>
      </w:r>
      <w:r w:rsidR="002F1818" w:rsidRPr="00BC5361">
        <w:rPr>
          <w:rFonts w:ascii="仿宋" w:eastAsia="仿宋" w:hAnsi="仿宋" w:hint="eastAsia"/>
          <w:b w:val="0"/>
          <w:color w:val="000000"/>
        </w:rPr>
        <w:t>财</w:t>
      </w:r>
      <w:r w:rsidR="002F1818" w:rsidRPr="00BC5361">
        <w:rPr>
          <w:rStyle w:val="2Char"/>
          <w:rFonts w:ascii="仿宋" w:eastAsia="仿宋" w:hAnsi="仿宋" w:hint="eastAsia"/>
        </w:rPr>
        <w:t>政拨款支出决算明细表（政府经济分类科目）</w:t>
      </w:r>
      <w:bookmarkEnd w:id="68"/>
    </w:p>
    <w:p w:rsidR="002F1818" w:rsidRPr="00BC5361" w:rsidRDefault="0097099F" w:rsidP="0079426B">
      <w:pPr>
        <w:pStyle w:val="2"/>
        <w:rPr>
          <w:rFonts w:ascii="仿宋" w:eastAsia="仿宋" w:hAnsi="仿宋"/>
          <w:color w:val="000000"/>
        </w:rPr>
      </w:pPr>
      <w:bookmarkStart w:id="69" w:name="_Toc15396624"/>
      <w:r w:rsidRPr="00BC5361">
        <w:rPr>
          <w:rStyle w:val="2Char"/>
          <w:rFonts w:ascii="仿宋" w:eastAsia="仿宋" w:hAnsi="仿宋" w:hint="eastAsia"/>
        </w:rPr>
        <w:t>六、</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般公共预算财政拨款支出决算表</w:t>
      </w:r>
      <w:bookmarkEnd w:id="69"/>
    </w:p>
    <w:p w:rsidR="002F1818" w:rsidRPr="00BC5361" w:rsidRDefault="0097099F" w:rsidP="0079426B">
      <w:pPr>
        <w:pStyle w:val="2"/>
        <w:rPr>
          <w:rFonts w:ascii="仿宋" w:eastAsia="仿宋" w:hAnsi="仿宋"/>
          <w:color w:val="000000"/>
        </w:rPr>
      </w:pPr>
      <w:bookmarkStart w:id="70" w:name="_Toc15396625"/>
      <w:r w:rsidRPr="00BC5361">
        <w:rPr>
          <w:rStyle w:val="2Char"/>
          <w:rFonts w:ascii="仿宋" w:eastAsia="仿宋" w:hAnsi="仿宋" w:hint="eastAsia"/>
        </w:rPr>
        <w:t>七、</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般公共预算财政拨款支出决算明细表</w:t>
      </w:r>
      <w:bookmarkEnd w:id="70"/>
    </w:p>
    <w:p w:rsidR="002F1818" w:rsidRPr="00BC5361" w:rsidRDefault="0097099F" w:rsidP="0079426B">
      <w:pPr>
        <w:pStyle w:val="2"/>
        <w:rPr>
          <w:rFonts w:ascii="仿宋" w:eastAsia="仿宋" w:hAnsi="仿宋"/>
          <w:color w:val="000000"/>
        </w:rPr>
      </w:pPr>
      <w:bookmarkStart w:id="71" w:name="_Toc15396626"/>
      <w:r w:rsidRPr="00BC5361">
        <w:rPr>
          <w:rStyle w:val="2Char"/>
          <w:rFonts w:ascii="仿宋" w:eastAsia="仿宋" w:hAnsi="仿宋" w:hint="eastAsia"/>
        </w:rPr>
        <w:t>八、</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般公共预算财政拨款基本支出决算表</w:t>
      </w:r>
      <w:bookmarkEnd w:id="71"/>
    </w:p>
    <w:p w:rsidR="002F1818" w:rsidRPr="00BC5361" w:rsidRDefault="0097099F" w:rsidP="0079426B">
      <w:pPr>
        <w:pStyle w:val="2"/>
        <w:rPr>
          <w:rFonts w:ascii="仿宋" w:eastAsia="仿宋" w:hAnsi="仿宋"/>
          <w:color w:val="000000"/>
        </w:rPr>
      </w:pPr>
      <w:bookmarkStart w:id="72" w:name="_Toc15396627"/>
      <w:r w:rsidRPr="00BC5361">
        <w:rPr>
          <w:rStyle w:val="2Char"/>
          <w:rFonts w:ascii="仿宋" w:eastAsia="仿宋" w:hAnsi="仿宋" w:hint="eastAsia"/>
        </w:rPr>
        <w:t>九、</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般公共预算财政拨款项目支出决算表</w:t>
      </w:r>
      <w:bookmarkEnd w:id="72"/>
    </w:p>
    <w:p w:rsidR="002F1818" w:rsidRPr="00BC5361" w:rsidRDefault="0097099F" w:rsidP="0079426B">
      <w:pPr>
        <w:pStyle w:val="2"/>
        <w:rPr>
          <w:rFonts w:ascii="仿宋" w:eastAsia="仿宋" w:hAnsi="仿宋"/>
          <w:color w:val="000000"/>
        </w:rPr>
      </w:pPr>
      <w:bookmarkStart w:id="73" w:name="_Toc15396628"/>
      <w:r w:rsidRPr="00BC5361">
        <w:rPr>
          <w:rStyle w:val="2Char"/>
          <w:rFonts w:ascii="仿宋" w:eastAsia="仿宋" w:hAnsi="仿宋" w:hint="eastAsia"/>
        </w:rPr>
        <w:t>十、</w:t>
      </w:r>
      <w:r w:rsidR="002F1818" w:rsidRPr="00BC5361">
        <w:rPr>
          <w:rFonts w:ascii="仿宋" w:eastAsia="仿宋" w:hAnsi="仿宋" w:hint="eastAsia"/>
          <w:b w:val="0"/>
          <w:color w:val="000000"/>
        </w:rPr>
        <w:t>一</w:t>
      </w:r>
      <w:r w:rsidR="002F1818" w:rsidRPr="00BC5361">
        <w:rPr>
          <w:rStyle w:val="2Char"/>
          <w:rFonts w:ascii="仿宋" w:eastAsia="仿宋" w:hAnsi="仿宋" w:hint="eastAsia"/>
        </w:rPr>
        <w:t>般公共预算财政拨款“三公”经费支出决算表</w:t>
      </w:r>
      <w:bookmarkEnd w:id="73"/>
    </w:p>
    <w:p w:rsidR="002F1818" w:rsidRPr="00BC5361" w:rsidRDefault="0097099F" w:rsidP="0079426B">
      <w:pPr>
        <w:pStyle w:val="2"/>
        <w:rPr>
          <w:rFonts w:ascii="仿宋" w:eastAsia="仿宋" w:hAnsi="仿宋"/>
          <w:color w:val="000000"/>
        </w:rPr>
      </w:pPr>
      <w:bookmarkStart w:id="74" w:name="_Toc15396629"/>
      <w:r w:rsidRPr="00BC5361">
        <w:rPr>
          <w:rStyle w:val="2Char"/>
          <w:rFonts w:ascii="仿宋" w:eastAsia="仿宋" w:hAnsi="仿宋" w:hint="eastAsia"/>
        </w:rPr>
        <w:t>十一、</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府性基金预算财政拨款收入支出决算表</w:t>
      </w:r>
      <w:bookmarkEnd w:id="74"/>
    </w:p>
    <w:p w:rsidR="002F1818" w:rsidRPr="00BC5361" w:rsidRDefault="0097099F" w:rsidP="0079426B">
      <w:pPr>
        <w:pStyle w:val="2"/>
        <w:rPr>
          <w:rFonts w:ascii="仿宋" w:eastAsia="仿宋" w:hAnsi="仿宋"/>
          <w:color w:val="000000"/>
        </w:rPr>
      </w:pPr>
      <w:bookmarkStart w:id="75" w:name="_Toc15396630"/>
      <w:r w:rsidRPr="00BC5361">
        <w:rPr>
          <w:rStyle w:val="2Char"/>
          <w:rFonts w:ascii="仿宋" w:eastAsia="仿宋" w:hAnsi="仿宋" w:hint="eastAsia"/>
        </w:rPr>
        <w:t>十二、</w:t>
      </w:r>
      <w:r w:rsidR="002F1818" w:rsidRPr="00BC5361">
        <w:rPr>
          <w:rFonts w:ascii="仿宋" w:eastAsia="仿宋" w:hAnsi="仿宋" w:hint="eastAsia"/>
          <w:b w:val="0"/>
          <w:color w:val="000000"/>
        </w:rPr>
        <w:t>政</w:t>
      </w:r>
      <w:r w:rsidR="002F1818" w:rsidRPr="00BC5361">
        <w:rPr>
          <w:rStyle w:val="2Char"/>
          <w:rFonts w:ascii="仿宋" w:eastAsia="仿宋" w:hAnsi="仿宋" w:hint="eastAsia"/>
        </w:rPr>
        <w:t>府性基金预算财政拨款“三公”经费支出决算表</w:t>
      </w:r>
      <w:bookmarkEnd w:id="75"/>
    </w:p>
    <w:p w:rsidR="002F1818" w:rsidRPr="00BC5361" w:rsidRDefault="0097099F" w:rsidP="0079426B">
      <w:pPr>
        <w:pStyle w:val="2"/>
        <w:rPr>
          <w:rFonts w:ascii="仿宋" w:eastAsia="仿宋" w:hAnsi="仿宋"/>
          <w:color w:val="000000" w:themeColor="text1"/>
        </w:rPr>
      </w:pPr>
      <w:bookmarkStart w:id="76" w:name="_Toc15396631"/>
      <w:r w:rsidRPr="00BC5361">
        <w:rPr>
          <w:rStyle w:val="2Char"/>
          <w:rFonts w:ascii="仿宋" w:eastAsia="仿宋" w:hAnsi="仿宋" w:hint="eastAsia"/>
        </w:rPr>
        <w:t>十三、</w:t>
      </w:r>
      <w:r w:rsidR="002F1818" w:rsidRPr="00BC5361">
        <w:rPr>
          <w:rFonts w:ascii="仿宋" w:eastAsia="仿宋" w:hAnsi="仿宋" w:hint="eastAsia"/>
          <w:b w:val="0"/>
          <w:color w:val="000000"/>
        </w:rPr>
        <w:t>国</w:t>
      </w:r>
      <w:r w:rsidR="002F1818" w:rsidRPr="00BC5361">
        <w:rPr>
          <w:rStyle w:val="2Char"/>
          <w:rFonts w:ascii="仿宋" w:eastAsia="仿宋" w:hAnsi="仿宋" w:hint="eastAsia"/>
        </w:rPr>
        <w:t>有资本经营预算支出决算表</w:t>
      </w:r>
      <w:bookmarkEnd w:id="76"/>
    </w:p>
    <w:sectPr w:rsidR="002F1818" w:rsidRPr="00BC5361" w:rsidSect="007127B7">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46A" w:rsidRDefault="00BC346A">
      <w:r>
        <w:separator/>
      </w:r>
    </w:p>
  </w:endnote>
  <w:endnote w:type="continuationSeparator" w:id="1">
    <w:p w:rsidR="00BC346A" w:rsidRDefault="00BC3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FangSong_GB231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DB" w:rsidRDefault="006A6B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6A6BDB" w:rsidRDefault="006A6BDB">
        <w:pPr>
          <w:pStyle w:val="a4"/>
          <w:jc w:val="center"/>
        </w:pPr>
        <w:fldSimple w:instr="PAGE   \* MERGEFORMAT">
          <w:r w:rsidR="00FC084E" w:rsidRPr="00FC084E">
            <w:rPr>
              <w:noProof/>
              <w:lang w:val="zh-CN"/>
            </w:rPr>
            <w:t>38</w:t>
          </w:r>
        </w:fldSimple>
      </w:p>
    </w:sdtContent>
  </w:sdt>
  <w:p w:rsidR="006A6BDB" w:rsidRDefault="006A6BD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DB" w:rsidRDefault="006A6B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46A" w:rsidRDefault="00BC346A">
      <w:r>
        <w:separator/>
      </w:r>
    </w:p>
  </w:footnote>
  <w:footnote w:type="continuationSeparator" w:id="1">
    <w:p w:rsidR="00BC346A" w:rsidRDefault="00BC3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DB" w:rsidRDefault="006A6BD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DB" w:rsidRDefault="006A6BDB" w:rsidP="00147A37">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DB" w:rsidRDefault="006A6BD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4C8248"/>
    <w:multiLevelType w:val="singleLevel"/>
    <w:tmpl w:val="A64C8248"/>
    <w:lvl w:ilvl="0">
      <w:start w:val="1"/>
      <w:numFmt w:val="decimal"/>
      <w:suff w:val="nothing"/>
      <w:lvlText w:val="%1、"/>
      <w:lvlJc w:val="left"/>
    </w:lvl>
  </w:abstractNum>
  <w:abstractNum w:abstractNumId="1">
    <w:nsid w:val="B026C66B"/>
    <w:multiLevelType w:val="singleLevel"/>
    <w:tmpl w:val="B026C66B"/>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5">
    <w:nsid w:val="0A14EF95"/>
    <w:multiLevelType w:val="singleLevel"/>
    <w:tmpl w:val="0A14EF95"/>
    <w:lvl w:ilvl="0">
      <w:start w:val="1"/>
      <w:numFmt w:val="decimal"/>
      <w:suff w:val="nothing"/>
      <w:lvlText w:val="%1、"/>
      <w:lvlJc w:val="left"/>
    </w:lvl>
  </w:abstractNum>
  <w:abstractNum w:abstractNumId="6">
    <w:nsid w:val="0FED2789"/>
    <w:multiLevelType w:val="singleLevel"/>
    <w:tmpl w:val="0FED2789"/>
    <w:lvl w:ilvl="0">
      <w:start w:val="2"/>
      <w:numFmt w:val="chineseCounting"/>
      <w:suff w:val="nothing"/>
      <w:lvlText w:val="（%1）"/>
      <w:lvlJc w:val="left"/>
      <w:rPr>
        <w:rFonts w:hint="eastAsia"/>
      </w:rPr>
    </w:lvl>
  </w:abstractNum>
  <w:abstractNum w:abstractNumId="7">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9">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5377B53C"/>
    <w:multiLevelType w:val="singleLevel"/>
    <w:tmpl w:val="5377B53C"/>
    <w:lvl w:ilvl="0">
      <w:start w:val="1"/>
      <w:numFmt w:val="chineseCounting"/>
      <w:suff w:val="nothing"/>
      <w:lvlText w:val="%1、"/>
      <w:lvlJc w:val="left"/>
      <w:rPr>
        <w:rFonts w:hint="eastAsia"/>
      </w:rPr>
    </w:lvl>
  </w:abstractNum>
  <w:abstractNum w:abstractNumId="11">
    <w:nsid w:val="5B5733A1"/>
    <w:multiLevelType w:val="singleLevel"/>
    <w:tmpl w:val="5B5733A1"/>
    <w:lvl w:ilvl="0">
      <w:start w:val="3"/>
      <w:numFmt w:val="chineseCounting"/>
      <w:suff w:val="nothing"/>
      <w:lvlText w:val="（%1）"/>
      <w:lvlJc w:val="left"/>
      <w:rPr>
        <w:rFonts w:hint="eastAsia"/>
      </w:rPr>
    </w:lvl>
  </w:abstractNum>
  <w:abstractNum w:abstractNumId="12">
    <w:nsid w:val="5CA53276"/>
    <w:multiLevelType w:val="singleLevel"/>
    <w:tmpl w:val="5CA53276"/>
    <w:lvl w:ilvl="0">
      <w:start w:val="8"/>
      <w:numFmt w:val="chineseCounting"/>
      <w:suff w:val="nothing"/>
      <w:lvlText w:val="%1、"/>
      <w:lvlJc w:val="left"/>
      <w:rPr>
        <w:rFonts w:hint="eastAsia"/>
      </w:rPr>
    </w:lvl>
  </w:abstractNum>
  <w:abstractNum w:abstractNumId="1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3"/>
  </w:num>
  <w:num w:numId="2">
    <w:abstractNumId w:val="7"/>
  </w:num>
  <w:num w:numId="3">
    <w:abstractNumId w:val="2"/>
  </w:num>
  <w:num w:numId="4">
    <w:abstractNumId w:val="11"/>
  </w:num>
  <w:num w:numId="5">
    <w:abstractNumId w:val="3"/>
  </w:num>
  <w:num w:numId="6">
    <w:abstractNumId w:val="4"/>
  </w:num>
  <w:num w:numId="7">
    <w:abstractNumId w:val="9"/>
  </w:num>
  <w:num w:numId="8">
    <w:abstractNumId w:val="12"/>
  </w:num>
  <w:num w:numId="9">
    <w:abstractNumId w:val="1"/>
  </w:num>
  <w:num w:numId="10">
    <w:abstractNumId w:val="8"/>
  </w:num>
  <w:num w:numId="11">
    <w:abstractNumId w:val="10"/>
  </w:num>
  <w:num w:numId="12">
    <w:abstractNumId w:val="0"/>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222C6"/>
    <w:rsid w:val="0002549F"/>
    <w:rsid w:val="0006487A"/>
    <w:rsid w:val="00065F8F"/>
    <w:rsid w:val="000768F2"/>
    <w:rsid w:val="00087F31"/>
    <w:rsid w:val="0009184B"/>
    <w:rsid w:val="0009593C"/>
    <w:rsid w:val="000B047F"/>
    <w:rsid w:val="000B5923"/>
    <w:rsid w:val="000B5A48"/>
    <w:rsid w:val="000B6FF3"/>
    <w:rsid w:val="000C3467"/>
    <w:rsid w:val="000C3824"/>
    <w:rsid w:val="000C3CA6"/>
    <w:rsid w:val="000D1267"/>
    <w:rsid w:val="000D1D50"/>
    <w:rsid w:val="000D5782"/>
    <w:rsid w:val="000E2F56"/>
    <w:rsid w:val="000E41C0"/>
    <w:rsid w:val="000E6613"/>
    <w:rsid w:val="000E7119"/>
    <w:rsid w:val="00114E9B"/>
    <w:rsid w:val="0014729F"/>
    <w:rsid w:val="00147A37"/>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46468"/>
    <w:rsid w:val="00260C38"/>
    <w:rsid w:val="002616C0"/>
    <w:rsid w:val="002662AA"/>
    <w:rsid w:val="00280496"/>
    <w:rsid w:val="002900A4"/>
    <w:rsid w:val="00295495"/>
    <w:rsid w:val="002B2613"/>
    <w:rsid w:val="002F1818"/>
    <w:rsid w:val="002F567B"/>
    <w:rsid w:val="003216A9"/>
    <w:rsid w:val="003323EA"/>
    <w:rsid w:val="0037013F"/>
    <w:rsid w:val="00371F8B"/>
    <w:rsid w:val="00380C92"/>
    <w:rsid w:val="003A484F"/>
    <w:rsid w:val="003B0BE0"/>
    <w:rsid w:val="003B0C1B"/>
    <w:rsid w:val="003B688C"/>
    <w:rsid w:val="003C0291"/>
    <w:rsid w:val="003C39AE"/>
    <w:rsid w:val="003C69E6"/>
    <w:rsid w:val="003C7B60"/>
    <w:rsid w:val="003D1FB2"/>
    <w:rsid w:val="003D3C0F"/>
    <w:rsid w:val="003D66DA"/>
    <w:rsid w:val="003E1310"/>
    <w:rsid w:val="003E2F37"/>
    <w:rsid w:val="003E6F55"/>
    <w:rsid w:val="0040503F"/>
    <w:rsid w:val="00406254"/>
    <w:rsid w:val="004223DE"/>
    <w:rsid w:val="00434489"/>
    <w:rsid w:val="00437085"/>
    <w:rsid w:val="00443880"/>
    <w:rsid w:val="004464F4"/>
    <w:rsid w:val="00471401"/>
    <w:rsid w:val="00473F31"/>
    <w:rsid w:val="0048263A"/>
    <w:rsid w:val="00487E5D"/>
    <w:rsid w:val="004A711F"/>
    <w:rsid w:val="004B199D"/>
    <w:rsid w:val="004B4690"/>
    <w:rsid w:val="004B56E8"/>
    <w:rsid w:val="004E0A2D"/>
    <w:rsid w:val="004E206B"/>
    <w:rsid w:val="004E6D40"/>
    <w:rsid w:val="004E6DF7"/>
    <w:rsid w:val="004F0FBD"/>
    <w:rsid w:val="00505A47"/>
    <w:rsid w:val="00507B8B"/>
    <w:rsid w:val="00512FDA"/>
    <w:rsid w:val="00513175"/>
    <w:rsid w:val="00520DA0"/>
    <w:rsid w:val="00547083"/>
    <w:rsid w:val="005664BB"/>
    <w:rsid w:val="0057481D"/>
    <w:rsid w:val="0058486E"/>
    <w:rsid w:val="005B2888"/>
    <w:rsid w:val="005D1C8B"/>
    <w:rsid w:val="005D5CED"/>
    <w:rsid w:val="005F1A4C"/>
    <w:rsid w:val="00605688"/>
    <w:rsid w:val="006070AF"/>
    <w:rsid w:val="00607E6C"/>
    <w:rsid w:val="006101B1"/>
    <w:rsid w:val="00614B6C"/>
    <w:rsid w:val="00614E44"/>
    <w:rsid w:val="00622830"/>
    <w:rsid w:val="00630AEF"/>
    <w:rsid w:val="006325F8"/>
    <w:rsid w:val="00634C9A"/>
    <w:rsid w:val="0064263E"/>
    <w:rsid w:val="006440E4"/>
    <w:rsid w:val="0066343B"/>
    <w:rsid w:val="00664777"/>
    <w:rsid w:val="006748A4"/>
    <w:rsid w:val="006759C4"/>
    <w:rsid w:val="00676A35"/>
    <w:rsid w:val="00683E73"/>
    <w:rsid w:val="006A3141"/>
    <w:rsid w:val="006A5E34"/>
    <w:rsid w:val="006A6BDB"/>
    <w:rsid w:val="006B2422"/>
    <w:rsid w:val="006B2B9A"/>
    <w:rsid w:val="006C1937"/>
    <w:rsid w:val="006F020C"/>
    <w:rsid w:val="0070614F"/>
    <w:rsid w:val="007127B7"/>
    <w:rsid w:val="00735F09"/>
    <w:rsid w:val="007416B6"/>
    <w:rsid w:val="007432A8"/>
    <w:rsid w:val="00746F48"/>
    <w:rsid w:val="0075404D"/>
    <w:rsid w:val="00754399"/>
    <w:rsid w:val="0076182A"/>
    <w:rsid w:val="00764C8F"/>
    <w:rsid w:val="00767B7E"/>
    <w:rsid w:val="007770C3"/>
    <w:rsid w:val="00784D24"/>
    <w:rsid w:val="00785FBA"/>
    <w:rsid w:val="00786E4A"/>
    <w:rsid w:val="007875EB"/>
    <w:rsid w:val="0079426B"/>
    <w:rsid w:val="0079623C"/>
    <w:rsid w:val="007A2E13"/>
    <w:rsid w:val="007C6A39"/>
    <w:rsid w:val="007D312A"/>
    <w:rsid w:val="007D3F19"/>
    <w:rsid w:val="007E23B0"/>
    <w:rsid w:val="007F1991"/>
    <w:rsid w:val="007F2C2F"/>
    <w:rsid w:val="007F55FC"/>
    <w:rsid w:val="007F5665"/>
    <w:rsid w:val="00800112"/>
    <w:rsid w:val="00800355"/>
    <w:rsid w:val="008253BB"/>
    <w:rsid w:val="0083706E"/>
    <w:rsid w:val="008420C2"/>
    <w:rsid w:val="008423A5"/>
    <w:rsid w:val="00850625"/>
    <w:rsid w:val="00851D31"/>
    <w:rsid w:val="00853718"/>
    <w:rsid w:val="00855221"/>
    <w:rsid w:val="00860645"/>
    <w:rsid w:val="00871F71"/>
    <w:rsid w:val="008839B2"/>
    <w:rsid w:val="00885AF4"/>
    <w:rsid w:val="008939CD"/>
    <w:rsid w:val="008A5F3F"/>
    <w:rsid w:val="008B768C"/>
    <w:rsid w:val="008C4DB1"/>
    <w:rsid w:val="008C4EAF"/>
    <w:rsid w:val="008C5176"/>
    <w:rsid w:val="008C7FD0"/>
    <w:rsid w:val="008D75AC"/>
    <w:rsid w:val="008E1DE7"/>
    <w:rsid w:val="008E24CD"/>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A3F57"/>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5A54"/>
    <w:rsid w:val="00A67AB5"/>
    <w:rsid w:val="00A722DC"/>
    <w:rsid w:val="00A823DD"/>
    <w:rsid w:val="00A91760"/>
    <w:rsid w:val="00A93B00"/>
    <w:rsid w:val="00A93C21"/>
    <w:rsid w:val="00AC3C6A"/>
    <w:rsid w:val="00AD5620"/>
    <w:rsid w:val="00AD7C1B"/>
    <w:rsid w:val="00AE16BA"/>
    <w:rsid w:val="00AE1EBE"/>
    <w:rsid w:val="00AF2132"/>
    <w:rsid w:val="00AF5CC8"/>
    <w:rsid w:val="00B03C9D"/>
    <w:rsid w:val="00B060AE"/>
    <w:rsid w:val="00B10517"/>
    <w:rsid w:val="00B14E76"/>
    <w:rsid w:val="00B161B8"/>
    <w:rsid w:val="00B2048C"/>
    <w:rsid w:val="00B24A2B"/>
    <w:rsid w:val="00B310B9"/>
    <w:rsid w:val="00B34329"/>
    <w:rsid w:val="00B35F3F"/>
    <w:rsid w:val="00B36CBB"/>
    <w:rsid w:val="00B425E0"/>
    <w:rsid w:val="00B440AA"/>
    <w:rsid w:val="00B44B70"/>
    <w:rsid w:val="00B53C56"/>
    <w:rsid w:val="00B70B94"/>
    <w:rsid w:val="00B77EA6"/>
    <w:rsid w:val="00B81598"/>
    <w:rsid w:val="00B841F1"/>
    <w:rsid w:val="00B944D6"/>
    <w:rsid w:val="00BB0682"/>
    <w:rsid w:val="00BB4DF0"/>
    <w:rsid w:val="00BC289F"/>
    <w:rsid w:val="00BC346A"/>
    <w:rsid w:val="00BC48C7"/>
    <w:rsid w:val="00BC5361"/>
    <w:rsid w:val="00BC5460"/>
    <w:rsid w:val="00BC6B50"/>
    <w:rsid w:val="00BD0E25"/>
    <w:rsid w:val="00BF5BD6"/>
    <w:rsid w:val="00C03E31"/>
    <w:rsid w:val="00C159EF"/>
    <w:rsid w:val="00C33E72"/>
    <w:rsid w:val="00C354B2"/>
    <w:rsid w:val="00C35554"/>
    <w:rsid w:val="00C42709"/>
    <w:rsid w:val="00C533CC"/>
    <w:rsid w:val="00C5751C"/>
    <w:rsid w:val="00C61BFC"/>
    <w:rsid w:val="00C62B85"/>
    <w:rsid w:val="00C65438"/>
    <w:rsid w:val="00C91CBB"/>
    <w:rsid w:val="00CC09B6"/>
    <w:rsid w:val="00CC666F"/>
    <w:rsid w:val="00CC78FB"/>
    <w:rsid w:val="00CD0E60"/>
    <w:rsid w:val="00CD1E3F"/>
    <w:rsid w:val="00CE44F6"/>
    <w:rsid w:val="00CE49DA"/>
    <w:rsid w:val="00CE7B61"/>
    <w:rsid w:val="00D00095"/>
    <w:rsid w:val="00D10DC2"/>
    <w:rsid w:val="00D12650"/>
    <w:rsid w:val="00D20620"/>
    <w:rsid w:val="00D26091"/>
    <w:rsid w:val="00D34E7C"/>
    <w:rsid w:val="00D35489"/>
    <w:rsid w:val="00D51276"/>
    <w:rsid w:val="00D541AB"/>
    <w:rsid w:val="00D54BA3"/>
    <w:rsid w:val="00D62B18"/>
    <w:rsid w:val="00D64262"/>
    <w:rsid w:val="00D7035F"/>
    <w:rsid w:val="00DA0A2C"/>
    <w:rsid w:val="00DA65AC"/>
    <w:rsid w:val="00DB1913"/>
    <w:rsid w:val="00DB5CF4"/>
    <w:rsid w:val="00DC410D"/>
    <w:rsid w:val="00DC68CA"/>
    <w:rsid w:val="00DC7CBA"/>
    <w:rsid w:val="00DD73B7"/>
    <w:rsid w:val="00DE73D0"/>
    <w:rsid w:val="00DF28BC"/>
    <w:rsid w:val="00DF34B9"/>
    <w:rsid w:val="00E01053"/>
    <w:rsid w:val="00E07ACF"/>
    <w:rsid w:val="00E331A1"/>
    <w:rsid w:val="00E33202"/>
    <w:rsid w:val="00E336A9"/>
    <w:rsid w:val="00E50624"/>
    <w:rsid w:val="00E568DF"/>
    <w:rsid w:val="00E64269"/>
    <w:rsid w:val="00E82267"/>
    <w:rsid w:val="00EA010F"/>
    <w:rsid w:val="00ED1B63"/>
    <w:rsid w:val="00ED295F"/>
    <w:rsid w:val="00ED3C1F"/>
    <w:rsid w:val="00ED4085"/>
    <w:rsid w:val="00ED420E"/>
    <w:rsid w:val="00EE2F57"/>
    <w:rsid w:val="00EE46EC"/>
    <w:rsid w:val="00EE7E0D"/>
    <w:rsid w:val="00EF1A04"/>
    <w:rsid w:val="00EF4C34"/>
    <w:rsid w:val="00EF77C6"/>
    <w:rsid w:val="00F05438"/>
    <w:rsid w:val="00F1361C"/>
    <w:rsid w:val="00F160C7"/>
    <w:rsid w:val="00F36D8F"/>
    <w:rsid w:val="00F417B1"/>
    <w:rsid w:val="00F46AD2"/>
    <w:rsid w:val="00F602DF"/>
    <w:rsid w:val="00F81FD9"/>
    <w:rsid w:val="00F841AA"/>
    <w:rsid w:val="00FA23E8"/>
    <w:rsid w:val="00FC0458"/>
    <w:rsid w:val="00FC084E"/>
    <w:rsid w:val="00FD3CC1"/>
    <w:rsid w:val="00FF1E02"/>
    <w:rsid w:val="00FF30B4"/>
    <w:rsid w:val="00FF33EB"/>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A0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EF1A04"/>
    <w:pPr>
      <w:spacing w:beforeLines="30"/>
    </w:pPr>
    <w:rPr>
      <w:rFonts w:ascii="仿宋_GB2312" w:eastAsia="仿宋_GB2312"/>
      <w:kern w:val="0"/>
      <w:sz w:val="30"/>
    </w:rPr>
  </w:style>
  <w:style w:type="paragraph" w:styleId="a4">
    <w:name w:val="footer"/>
    <w:basedOn w:val="a"/>
    <w:link w:val="Char0"/>
    <w:uiPriority w:val="99"/>
    <w:rsid w:val="00EF1A04"/>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EF1A04"/>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EF1A04"/>
    <w:rPr>
      <w:b/>
    </w:rPr>
  </w:style>
  <w:style w:type="character" w:customStyle="1" w:styleId="HeaderChar">
    <w:name w:val="Header Char"/>
    <w:basedOn w:val="a0"/>
    <w:uiPriority w:val="99"/>
    <w:semiHidden/>
    <w:rsid w:val="00EF1A04"/>
    <w:rPr>
      <w:rFonts w:ascii="Times New Roman" w:hAnsi="Times New Roman"/>
      <w:sz w:val="18"/>
      <w:szCs w:val="18"/>
    </w:rPr>
  </w:style>
  <w:style w:type="character" w:customStyle="1" w:styleId="Char1">
    <w:name w:val="页眉 Char"/>
    <w:link w:val="a5"/>
    <w:uiPriority w:val="99"/>
    <w:semiHidden/>
    <w:locked/>
    <w:rsid w:val="00EF1A04"/>
    <w:rPr>
      <w:sz w:val="18"/>
    </w:rPr>
  </w:style>
  <w:style w:type="character" w:customStyle="1" w:styleId="FooterChar">
    <w:name w:val="Footer Char"/>
    <w:basedOn w:val="a0"/>
    <w:uiPriority w:val="99"/>
    <w:semiHidden/>
    <w:rsid w:val="00EF1A04"/>
    <w:rPr>
      <w:rFonts w:ascii="Times New Roman" w:hAnsi="Times New Roman"/>
      <w:sz w:val="18"/>
      <w:szCs w:val="18"/>
    </w:rPr>
  </w:style>
  <w:style w:type="character" w:customStyle="1" w:styleId="Char0">
    <w:name w:val="页脚 Char"/>
    <w:link w:val="a4"/>
    <w:uiPriority w:val="99"/>
    <w:locked/>
    <w:rsid w:val="00EF1A04"/>
    <w:rPr>
      <w:sz w:val="18"/>
    </w:rPr>
  </w:style>
  <w:style w:type="character" w:customStyle="1" w:styleId="BodyTextChar">
    <w:name w:val="Body Text Char"/>
    <w:basedOn w:val="a0"/>
    <w:uiPriority w:val="99"/>
    <w:semiHidden/>
    <w:rsid w:val="00EF1A04"/>
    <w:rPr>
      <w:rFonts w:ascii="Times New Roman" w:hAnsi="Times New Roman"/>
      <w:szCs w:val="24"/>
    </w:rPr>
  </w:style>
  <w:style w:type="character" w:customStyle="1" w:styleId="Char">
    <w:name w:val="正文文本 Char"/>
    <w:link w:val="a3"/>
    <w:uiPriority w:val="99"/>
    <w:locked/>
    <w:rsid w:val="00EF1A04"/>
    <w:rPr>
      <w:rFonts w:ascii="仿宋_GB2312" w:eastAsia="仿宋_GB2312" w:hAnsi="Times New Roman"/>
      <w:sz w:val="24"/>
    </w:rPr>
  </w:style>
  <w:style w:type="paragraph" w:customStyle="1" w:styleId="Default">
    <w:name w:val="Default"/>
    <w:uiPriority w:val="99"/>
    <w:rsid w:val="00EF1A04"/>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EF1A04"/>
    <w:pPr>
      <w:ind w:firstLineChars="200" w:firstLine="420"/>
    </w:pPr>
  </w:style>
  <w:style w:type="character" w:customStyle="1" w:styleId="1Char">
    <w:name w:val="标题 1 Char"/>
    <w:basedOn w:val="a0"/>
    <w:link w:val="1"/>
    <w:uiPriority w:val="9"/>
    <w:qFormat/>
    <w:rsid w:val="00E336A9"/>
    <w:rPr>
      <w:rFonts w:ascii="Times New Roman" w:hAnsi="Times New Roman"/>
      <w:b/>
      <w:bCs/>
      <w:kern w:val="44"/>
      <w:sz w:val="44"/>
      <w:szCs w:val="44"/>
    </w:rPr>
  </w:style>
  <w:style w:type="character" w:customStyle="1" w:styleId="2Char">
    <w:name w:val="标题 2 Char"/>
    <w:basedOn w:val="a0"/>
    <w:link w:val="2"/>
    <w:uiPriority w:val="9"/>
    <w:qFormat/>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paragraph" w:styleId="aa">
    <w:name w:val="Normal (Web)"/>
    <w:basedOn w:val="a"/>
    <w:uiPriority w:val="99"/>
    <w:semiHidden/>
    <w:unhideWhenUsed/>
    <w:qFormat/>
    <w:rsid w:val="00AF5CC8"/>
    <w:pPr>
      <w:jc w:val="left"/>
    </w:pPr>
    <w:rPr>
      <w:rFonts w:ascii="微软雅黑" w:eastAsia="微软雅黑" w:hAnsi="微软雅黑" w:hint="eastAsia"/>
      <w:kern w:val="0"/>
      <w:sz w:val="24"/>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2017年收支</c:v>
                </c:pt>
              </c:strCache>
            </c:strRef>
          </c:tx>
          <c:dLbls>
            <c:showVal val="1"/>
          </c:dLbls>
          <c:cat>
            <c:strRef>
              <c:f>Sheet1!$A$2:$A$3</c:f>
              <c:strCache>
                <c:ptCount val="2"/>
                <c:pt idx="0">
                  <c:v>2017年收支</c:v>
                </c:pt>
                <c:pt idx="1">
                  <c:v>2018年收支</c:v>
                </c:pt>
              </c:strCache>
            </c:strRef>
          </c:cat>
          <c:val>
            <c:numRef>
              <c:f>Sheet1!$B$2:$B$3</c:f>
              <c:numCache>
                <c:formatCode>General</c:formatCode>
                <c:ptCount val="2"/>
                <c:pt idx="0">
                  <c:v>23298.85</c:v>
                </c:pt>
                <c:pt idx="1">
                  <c:v>27977.27</c:v>
                </c:pt>
              </c:numCache>
            </c:numRef>
          </c:val>
        </c:ser>
        <c:ser>
          <c:idx val="1"/>
          <c:order val="1"/>
          <c:tx>
            <c:strRef>
              <c:f>Sheet1!$C$1</c:f>
              <c:strCache>
                <c:ptCount val="1"/>
                <c:pt idx="0">
                  <c:v>2018年收支</c:v>
                </c:pt>
              </c:strCache>
            </c:strRef>
          </c:tx>
          <c:dLbls>
            <c:showVal val="1"/>
          </c:dLbls>
          <c:cat>
            <c:strRef>
              <c:f>Sheet1!$A$2:$A$3</c:f>
              <c:strCache>
                <c:ptCount val="2"/>
                <c:pt idx="0">
                  <c:v>2017年收支</c:v>
                </c:pt>
                <c:pt idx="1">
                  <c:v>2018年收支</c:v>
                </c:pt>
              </c:strCache>
            </c:strRef>
          </c:cat>
          <c:val>
            <c:numRef>
              <c:f>Sheet1!$C$2:$C$3</c:f>
              <c:numCache>
                <c:formatCode>General</c:formatCode>
                <c:ptCount val="2"/>
              </c:numCache>
            </c:numRef>
          </c:val>
        </c:ser>
        <c:dLbls>
          <c:showVal val="1"/>
        </c:dLbls>
        <c:gapWidth val="75"/>
        <c:axId val="143943936"/>
        <c:axId val="143953920"/>
      </c:barChart>
      <c:catAx>
        <c:axId val="143943936"/>
        <c:scaling>
          <c:orientation val="minMax"/>
        </c:scaling>
        <c:axPos val="b"/>
        <c:majorTickMark val="none"/>
        <c:tickLblPos val="nextTo"/>
        <c:crossAx val="143953920"/>
        <c:crosses val="autoZero"/>
        <c:auto val="1"/>
        <c:lblAlgn val="ctr"/>
        <c:lblOffset val="100"/>
      </c:catAx>
      <c:valAx>
        <c:axId val="143953920"/>
        <c:scaling>
          <c:orientation val="minMax"/>
        </c:scaling>
        <c:axPos val="l"/>
        <c:numFmt formatCode="General" sourceLinked="1"/>
        <c:majorTickMark val="none"/>
        <c:tickLblPos val="nextTo"/>
        <c:crossAx val="143943936"/>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本年收入</c:v>
                </c:pt>
              </c:strCache>
            </c:strRef>
          </c:tx>
          <c:dLbls>
            <c:dLbl>
              <c:idx val="0"/>
              <c:tx>
                <c:rich>
                  <a:bodyPr/>
                  <a:lstStyle/>
                  <a:p>
                    <a:r>
                      <a:rPr lang="en-US" altLang="zh-CN"/>
                      <a:t>27.88</a:t>
                    </a:r>
                  </a:p>
                  <a:p>
                    <a:r>
                      <a:rPr lang="en-US" altLang="zh-CN"/>
                      <a:t>%</a:t>
                    </a:r>
                  </a:p>
                </c:rich>
              </c:tx>
              <c:showPercent val="1"/>
            </c:dLbl>
            <c:dLbl>
              <c:idx val="1"/>
              <c:tx>
                <c:rich>
                  <a:bodyPr/>
                  <a:lstStyle/>
                  <a:p>
                    <a:r>
                      <a:rPr lang="en-US" altLang="zh-CN"/>
                      <a:t>71.71</a:t>
                    </a:r>
                  </a:p>
                  <a:p>
                    <a:r>
                      <a:rPr lang="en-US" altLang="zh-CN"/>
                      <a:t>%</a:t>
                    </a:r>
                  </a:p>
                </c:rich>
              </c:tx>
              <c:showPercent val="1"/>
            </c:dLbl>
            <c:dLbl>
              <c:idx val="2"/>
              <c:tx>
                <c:rich>
                  <a:bodyPr/>
                  <a:lstStyle/>
                  <a:p>
                    <a:r>
                      <a:rPr lang="en-US" altLang="zh-CN"/>
                      <a:t>0.41%</a:t>
                    </a:r>
                  </a:p>
                </c:rich>
              </c:tx>
              <c:showPercent val="1"/>
            </c:dLbl>
            <c:showPercent val="1"/>
            <c:showLeaderLines val="1"/>
          </c:dLbls>
          <c:cat>
            <c:strRef>
              <c:f>Sheet1!$A$2:$A$4</c:f>
              <c:strCache>
                <c:ptCount val="3"/>
                <c:pt idx="0">
                  <c:v>财政拨款收入</c:v>
                </c:pt>
                <c:pt idx="1">
                  <c:v>事业收入</c:v>
                </c:pt>
                <c:pt idx="2">
                  <c:v>其他收入</c:v>
                </c:pt>
              </c:strCache>
            </c:strRef>
          </c:cat>
          <c:val>
            <c:numRef>
              <c:f>Sheet1!$B$2:$B$4</c:f>
              <c:numCache>
                <c:formatCode>General</c:formatCode>
                <c:ptCount val="3"/>
                <c:pt idx="0">
                  <c:v>27.88</c:v>
                </c:pt>
                <c:pt idx="1">
                  <c:v>71.709999999999994</c:v>
                </c:pt>
                <c:pt idx="2">
                  <c:v>0.41000000000000031</c:v>
                </c:pt>
              </c:numCache>
            </c:numRef>
          </c:val>
        </c:ser>
        <c:dLbls>
          <c:showPercent val="1"/>
        </c:dLbls>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本年支出</c:v>
                </c:pt>
              </c:strCache>
            </c:strRef>
          </c:tx>
          <c:dLbls>
            <c:dLbl>
              <c:idx val="0"/>
              <c:tx>
                <c:rich>
                  <a:bodyPr/>
                  <a:lstStyle/>
                  <a:p>
                    <a:r>
                      <a:rPr lang="en-US" altLang="zh-CN"/>
                      <a:t>87.99%</a:t>
                    </a:r>
                  </a:p>
                </c:rich>
              </c:tx>
              <c:showPercent val="1"/>
            </c:dLbl>
            <c:dLbl>
              <c:idx val="1"/>
              <c:tx>
                <c:rich>
                  <a:bodyPr/>
                  <a:lstStyle/>
                  <a:p>
                    <a:r>
                      <a:rPr lang="en-US" altLang="zh-CN"/>
                      <a:t>12.01%</a:t>
                    </a:r>
                  </a:p>
                </c:rich>
              </c:tx>
              <c:showPercent val="1"/>
            </c:dLbl>
            <c:showPercent val="1"/>
            <c:showLeaderLines val="1"/>
          </c:dLbls>
          <c:cat>
            <c:strRef>
              <c:f>Sheet1!$A$2:$A$3</c:f>
              <c:strCache>
                <c:ptCount val="2"/>
                <c:pt idx="0">
                  <c:v>基本支出</c:v>
                </c:pt>
                <c:pt idx="1">
                  <c:v>项目支出</c:v>
                </c:pt>
              </c:strCache>
            </c:strRef>
          </c:cat>
          <c:val>
            <c:numRef>
              <c:f>Sheet1!$B$2:$B$3</c:f>
              <c:numCache>
                <c:formatCode>General</c:formatCode>
                <c:ptCount val="2"/>
                <c:pt idx="0">
                  <c:v>88.240000000000023</c:v>
                </c:pt>
                <c:pt idx="1">
                  <c:v>11.76</c:v>
                </c:pt>
              </c:numCache>
            </c:numRef>
          </c:val>
        </c:ser>
        <c:dLbls>
          <c:showPercent val="1"/>
        </c:dLbls>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2017年财政拨款收入、支出</c:v>
                </c:pt>
              </c:strCache>
            </c:strRef>
          </c:tx>
          <c:dLbls>
            <c:showVal val="1"/>
          </c:dLbls>
          <c:cat>
            <c:strRef>
              <c:f>Sheet1!$A$2:$A$3</c:f>
              <c:strCache>
                <c:ptCount val="2"/>
                <c:pt idx="0">
                  <c:v>2017年财政拨款收入、支出</c:v>
                </c:pt>
                <c:pt idx="1">
                  <c:v>2018年财政拨款收入、支出</c:v>
                </c:pt>
              </c:strCache>
            </c:strRef>
          </c:cat>
          <c:val>
            <c:numRef>
              <c:f>Sheet1!$B$2:$B$3</c:f>
              <c:numCache>
                <c:formatCode>General</c:formatCode>
                <c:ptCount val="2"/>
                <c:pt idx="0">
                  <c:v>8752.5300000000007</c:v>
                </c:pt>
                <c:pt idx="1">
                  <c:v>9357.83</c:v>
                </c:pt>
              </c:numCache>
            </c:numRef>
          </c:val>
        </c:ser>
        <c:ser>
          <c:idx val="1"/>
          <c:order val="1"/>
          <c:tx>
            <c:strRef>
              <c:f>Sheet1!$C$1</c:f>
              <c:strCache>
                <c:ptCount val="1"/>
                <c:pt idx="0">
                  <c:v>2018年财政拨款收入、支出</c:v>
                </c:pt>
              </c:strCache>
            </c:strRef>
          </c:tx>
          <c:dLbls>
            <c:showVal val="1"/>
          </c:dLbls>
          <c:cat>
            <c:strRef>
              <c:f>Sheet1!$A$2:$A$3</c:f>
              <c:strCache>
                <c:ptCount val="2"/>
                <c:pt idx="0">
                  <c:v>2017年财政拨款收入、支出</c:v>
                </c:pt>
                <c:pt idx="1">
                  <c:v>2018年财政拨款收入、支出</c:v>
                </c:pt>
              </c:strCache>
            </c:strRef>
          </c:cat>
          <c:val>
            <c:numRef>
              <c:f>Sheet1!$C$2:$C$3</c:f>
              <c:numCache>
                <c:formatCode>General</c:formatCode>
                <c:ptCount val="2"/>
              </c:numCache>
            </c:numRef>
          </c:val>
        </c:ser>
        <c:dLbls>
          <c:showVal val="1"/>
        </c:dLbls>
        <c:gapWidth val="75"/>
        <c:axId val="176591616"/>
        <c:axId val="176593536"/>
      </c:barChart>
      <c:catAx>
        <c:axId val="176591616"/>
        <c:scaling>
          <c:orientation val="minMax"/>
        </c:scaling>
        <c:axPos val="b"/>
        <c:majorTickMark val="none"/>
        <c:tickLblPos val="nextTo"/>
        <c:crossAx val="176593536"/>
        <c:crosses val="autoZero"/>
        <c:auto val="1"/>
        <c:lblAlgn val="ctr"/>
        <c:lblOffset val="100"/>
      </c:catAx>
      <c:valAx>
        <c:axId val="176593536"/>
        <c:scaling>
          <c:orientation val="minMax"/>
        </c:scaling>
        <c:axPos val="l"/>
        <c:numFmt formatCode="General" sourceLinked="1"/>
        <c:majorTickMark val="none"/>
        <c:tickLblPos val="nextTo"/>
        <c:crossAx val="176591616"/>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2017年</c:v>
                </c:pt>
              </c:strCache>
            </c:strRef>
          </c:tx>
          <c:dLbls>
            <c:showVal val="1"/>
          </c:dLbls>
          <c:cat>
            <c:strRef>
              <c:f>Sheet1!$A$2</c:f>
              <c:strCache>
                <c:ptCount val="1"/>
                <c:pt idx="0">
                  <c:v>财政拨款支出</c:v>
                </c:pt>
              </c:strCache>
            </c:strRef>
          </c:cat>
          <c:val>
            <c:numRef>
              <c:f>Sheet1!$B$2</c:f>
              <c:numCache>
                <c:formatCode>General</c:formatCode>
                <c:ptCount val="1"/>
                <c:pt idx="0">
                  <c:v>8523.68</c:v>
                </c:pt>
              </c:numCache>
            </c:numRef>
          </c:val>
        </c:ser>
        <c:ser>
          <c:idx val="1"/>
          <c:order val="1"/>
          <c:tx>
            <c:strRef>
              <c:f>Sheet1!$C$1</c:f>
              <c:strCache>
                <c:ptCount val="1"/>
                <c:pt idx="0">
                  <c:v>2018年</c:v>
                </c:pt>
              </c:strCache>
            </c:strRef>
          </c:tx>
          <c:dLbls>
            <c:showVal val="1"/>
          </c:dLbls>
          <c:cat>
            <c:strRef>
              <c:f>Sheet1!$A$2</c:f>
              <c:strCache>
                <c:ptCount val="1"/>
                <c:pt idx="0">
                  <c:v>财政拨款支出</c:v>
                </c:pt>
              </c:strCache>
            </c:strRef>
          </c:cat>
          <c:val>
            <c:numRef>
              <c:f>Sheet1!$C$2</c:f>
              <c:numCache>
                <c:formatCode>General</c:formatCode>
                <c:ptCount val="1"/>
                <c:pt idx="0">
                  <c:v>8513.07</c:v>
                </c:pt>
              </c:numCache>
            </c:numRef>
          </c:val>
        </c:ser>
        <c:dLbls>
          <c:showVal val="1"/>
        </c:dLbls>
        <c:gapWidth val="75"/>
        <c:axId val="179383296"/>
        <c:axId val="180400896"/>
      </c:barChart>
      <c:catAx>
        <c:axId val="179383296"/>
        <c:scaling>
          <c:orientation val="minMax"/>
        </c:scaling>
        <c:axPos val="b"/>
        <c:majorTickMark val="none"/>
        <c:tickLblPos val="nextTo"/>
        <c:crossAx val="180400896"/>
        <c:crosses val="autoZero"/>
        <c:auto val="1"/>
        <c:lblAlgn val="ctr"/>
        <c:lblOffset val="100"/>
      </c:catAx>
      <c:valAx>
        <c:axId val="180400896"/>
        <c:scaling>
          <c:orientation val="minMax"/>
        </c:scaling>
        <c:axPos val="l"/>
        <c:numFmt formatCode="General" sourceLinked="1"/>
        <c:majorTickMark val="none"/>
        <c:tickLblPos val="nextTo"/>
        <c:crossAx val="179383296"/>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财政拨款支出</c:v>
                </c:pt>
              </c:strCache>
            </c:strRef>
          </c:tx>
          <c:dLbls>
            <c:dLbl>
              <c:idx val="0"/>
              <c:tx>
                <c:rich>
                  <a:bodyPr/>
                  <a:lstStyle/>
                  <a:p>
                    <a:r>
                      <a:rPr lang="en-US" altLang="en-US"/>
                      <a:t>0.03%</a:t>
                    </a:r>
                  </a:p>
                </c:rich>
              </c:tx>
              <c:showVal val="1"/>
              <c:showPercent val="1"/>
            </c:dLbl>
            <c:dLbl>
              <c:idx val="1"/>
              <c:tx>
                <c:rich>
                  <a:bodyPr/>
                  <a:lstStyle/>
                  <a:p>
                    <a:r>
                      <a:rPr lang="en-US" altLang="en-US"/>
                      <a:t>0.14%</a:t>
                    </a:r>
                  </a:p>
                </c:rich>
              </c:tx>
              <c:showVal val="1"/>
              <c:showPercent val="1"/>
            </c:dLbl>
            <c:dLbl>
              <c:idx val="2"/>
              <c:tx>
                <c:rich>
                  <a:bodyPr/>
                  <a:lstStyle/>
                  <a:p>
                    <a:r>
                      <a:rPr lang="en-US" altLang="en-US"/>
                      <a:t>18.45%</a:t>
                    </a:r>
                  </a:p>
                </c:rich>
              </c:tx>
              <c:showVal val="1"/>
              <c:showPercent val="1"/>
            </c:dLbl>
            <c:dLbl>
              <c:idx val="3"/>
              <c:tx>
                <c:rich>
                  <a:bodyPr/>
                  <a:lstStyle/>
                  <a:p>
                    <a:r>
                      <a:rPr lang="en-US" altLang="en-US"/>
                      <a:t>76.15%</a:t>
                    </a:r>
                  </a:p>
                </c:rich>
              </c:tx>
              <c:showVal val="1"/>
              <c:showPercent val="1"/>
            </c:dLbl>
            <c:dLbl>
              <c:idx val="4"/>
              <c:tx>
                <c:rich>
                  <a:bodyPr/>
                  <a:lstStyle/>
                  <a:p>
                    <a:r>
                      <a:rPr lang="en-US" altLang="en-US"/>
                      <a:t>5.23%</a:t>
                    </a:r>
                  </a:p>
                </c:rich>
              </c:tx>
              <c:showVal val="1"/>
              <c:showPercent val="1"/>
            </c:dLbl>
            <c:showVal val="1"/>
            <c:showPercent val="1"/>
            <c:showLeaderLines val="1"/>
          </c:dLbls>
          <c:cat>
            <c:strRef>
              <c:f>Sheet1!$A$2:$A$6</c:f>
              <c:strCache>
                <c:ptCount val="5"/>
                <c:pt idx="0">
                  <c:v>教育支出</c:v>
                </c:pt>
                <c:pt idx="1">
                  <c:v>科学技术支出</c:v>
                </c:pt>
                <c:pt idx="2">
                  <c:v>社会保障和就业支出</c:v>
                </c:pt>
                <c:pt idx="3">
                  <c:v>医疗卫生支出</c:v>
                </c:pt>
                <c:pt idx="4">
                  <c:v>住房保障支出</c:v>
                </c:pt>
              </c:strCache>
            </c:strRef>
          </c:cat>
          <c:val>
            <c:numRef>
              <c:f>Sheet1!$B$2:$B$6</c:f>
              <c:numCache>
                <c:formatCode>General</c:formatCode>
                <c:ptCount val="5"/>
                <c:pt idx="0">
                  <c:v>3.0000000000000002E-2</c:v>
                </c:pt>
                <c:pt idx="1">
                  <c:v>0.14000000000000001</c:v>
                </c:pt>
                <c:pt idx="2">
                  <c:v>18.45</c:v>
                </c:pt>
                <c:pt idx="3">
                  <c:v>76.149999999999991</c:v>
                </c:pt>
                <c:pt idx="4">
                  <c:v>5.23</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9061F-9DEB-4A9F-88AA-EE9BD1D1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38</Pages>
  <Words>2560</Words>
  <Characters>14597</Characters>
  <Application>Microsoft Office Word</Application>
  <DocSecurity>0</DocSecurity>
  <Lines>121</Lines>
  <Paragraphs>34</Paragraphs>
  <ScaleCrop>false</ScaleCrop>
  <Company>四川省财政厅</Company>
  <LinksUpToDate>false</LinksUpToDate>
  <CharactersWithSpaces>17123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Techwix</cp:lastModifiedBy>
  <cp:revision>42</cp:revision>
  <cp:lastPrinted>2019-09-29T00:55:00Z</cp:lastPrinted>
  <dcterms:created xsi:type="dcterms:W3CDTF">2019-09-24T09:31:00Z</dcterms:created>
  <dcterms:modified xsi:type="dcterms:W3CDTF">2019-09-29T02:30:00Z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