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79"/>
        <w:gridCol w:w="675"/>
        <w:gridCol w:w="930"/>
        <w:gridCol w:w="6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项目序号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科室名称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进口或国产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功能需求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32"/>
              </w:rPr>
              <w:t>临床重症监护室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呼吸机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根据新冠肺炎定点救治医院设置管理规范要求，为提升医院疫情防控能力，医院部分临床科室新设置重症监护病床，需要采购重症呼吸机、监护仪等设备。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该机型具备有创和无创的功能，用于心肺脑复苏的呼吸支持；各种原因导致的急性呼吸功能不全或氧合功能障碍，术后呼吸支持，及其他需要呼吸机治疗者。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人机界面，彩色液晶显示屏，操作方便、简洁，界面设计直观简洁，参数显示清晰，有中文操作系统，让医务人员轻松掌握。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/>
              </w:rPr>
              <w:t>具有控制、辅助通气功能，适合较长时间的患者转运。</w:t>
            </w:r>
          </w:p>
          <w:p>
            <w:pPr>
              <w:pStyle w:val="16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适用于成人，小儿病人类型。</w:t>
            </w:r>
          </w:p>
          <w:p>
            <w:pPr>
              <w:pStyle w:val="16"/>
              <w:ind w:left="360" w:firstLine="0" w:firstLine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32"/>
              </w:rPr>
              <w:t>临床重症监护室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插件式监护仪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6"/>
              <w:numPr>
                <w:ilvl w:val="0"/>
                <w:numId w:val="2"/>
              </w:numPr>
              <w:ind w:firstLineChars="0"/>
              <w:jc w:val="left"/>
            </w:pPr>
            <w:r>
              <w:rPr>
                <w:rFonts w:hint="eastAsia"/>
              </w:rPr>
              <w:t>临床重症监护病床使用。</w:t>
            </w:r>
          </w:p>
          <w:p>
            <w:pPr>
              <w:pStyle w:val="2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1"/>
                <w:szCs w:val="24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</w:rPr>
              <w:t>用于心、肺、脑、术后复苏监护。</w:t>
            </w:r>
          </w:p>
          <w:p>
            <w:pPr>
              <w:pStyle w:val="1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可以与医院HIS系统链接及中心监护系统链接。</w:t>
            </w:r>
          </w:p>
          <w:p>
            <w:pPr>
              <w:pStyle w:val="1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设备配置6个以上功能模块。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32"/>
              </w:rPr>
              <w:t>检验科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离心机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国产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低速离心机，水平转子，离心管数量&gt;100ⅹ5ml。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32"/>
              </w:rPr>
              <w:t>骨髓脏穿刺系统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急诊科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在急诊、紧急或医疗需求等情况下，当出现静脉通道建立困难或不可能建立静脉通道时，解决此问题。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t>附件1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C19B0"/>
    <w:multiLevelType w:val="multilevel"/>
    <w:tmpl w:val="576C19B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DA5D34"/>
    <w:multiLevelType w:val="multilevel"/>
    <w:tmpl w:val="60DA5D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74DDB"/>
    <w:rsid w:val="00207A19"/>
    <w:rsid w:val="002C1492"/>
    <w:rsid w:val="00303B0E"/>
    <w:rsid w:val="003402B8"/>
    <w:rsid w:val="00384420"/>
    <w:rsid w:val="003937F6"/>
    <w:rsid w:val="0041756F"/>
    <w:rsid w:val="005070A0"/>
    <w:rsid w:val="00646B57"/>
    <w:rsid w:val="00677A95"/>
    <w:rsid w:val="007346CC"/>
    <w:rsid w:val="00B23562"/>
    <w:rsid w:val="00B46715"/>
    <w:rsid w:val="00BE20B9"/>
    <w:rsid w:val="00DE39B5"/>
    <w:rsid w:val="00E340C1"/>
    <w:rsid w:val="00F95D3E"/>
    <w:rsid w:val="00FB3D79"/>
    <w:rsid w:val="14F74DDB"/>
    <w:rsid w:val="24E42B48"/>
    <w:rsid w:val="54747C49"/>
    <w:rsid w:val="54A0348E"/>
    <w:rsid w:val="79D0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Cs w:val="32"/>
    </w:rPr>
  </w:style>
  <w:style w:type="paragraph" w:styleId="7">
    <w:name w:val="Body Text First Indent"/>
    <w:basedOn w:val="3"/>
    <w:unhideWhenUsed/>
    <w:qFormat/>
    <w:uiPriority w:val="99"/>
    <w:pPr>
      <w:ind w:firstLine="420" w:firstLineChars="100"/>
    </w:p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401</Characters>
  <Lines>3</Lines>
  <Paragraphs>1</Paragraphs>
  <TotalTime>276</TotalTime>
  <ScaleCrop>false</ScaleCrop>
  <LinksUpToDate>false</LinksUpToDate>
  <CharactersWithSpaces>470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2021-09-08T00:26:00Z</dcterms:created>
  <dc:creator>医学装备科-肖婷</dc:creator>
  <cp:lastModifiedBy>Administrator</cp:lastModifiedBy>
  <dcterms:modified xsi:type="dcterms:W3CDTF">2021-09-28T08:45:00Z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6E58F971BE3C4268B5C07D61B0EEE19B</vt:lpwstr>
  </property>
</Properties>
</file>