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cs="宋体"/>
          <w:b/>
          <w:sz w:val="32"/>
          <w:szCs w:val="32"/>
        </w:rPr>
      </w:pPr>
      <w:r>
        <w:rPr>
          <w:rFonts w:cs="宋体"/>
          <w:b/>
          <w:sz w:val="32"/>
          <w:szCs w:val="32"/>
        </w:rPr>
        <w:t>附：</w:t>
      </w:r>
    </w:p>
    <w:p>
      <w:pPr>
        <w:spacing w:line="360" w:lineRule="auto"/>
        <w:ind w:firstLine="790" w:firstLineChars="246"/>
        <w:jc w:val="center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法定代表人/单位负责人授权书</w:t>
      </w: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阿坝州人民医院：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本授权声明： XXXX（投标人名称）XXXX（法定代表人/单位负责人姓名、职务）授权XXXX（被授权人姓名、职务、联系方式）为我方 “XXXXXXXX” 项目（采购项目编号：XXXX）采购活动的合法代表，以我方名义全权处理该项目有关采购、签订合同以及执行合同等一切事宜。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特此声明。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法定代表人/单位负责人（委托人）签字或加盖个人印章：XXXX。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授权代表（被授权人）签字：XXXX。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投标人名称：XXXX（单位盖章）。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日    期：XXXX。</w:t>
      </w: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spacing w:line="400" w:lineRule="exact"/>
        <w:ind w:left="840" w:hanging="840" w:hangingChars="35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注：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1、投标人为法人单位时提供“法定代表人授权书”，投标人为其他组织时提供“单位负责人授权书”，投标人为自然人时提供“自然人身份证明材料”。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2、应附法定代表人/单位负责人身份证明材料复印件和授权代表身份证明材料复印件。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3、身份证明材料包括居民身份证或户口本或军官证或护照等。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4、身份证明材料应同时提供其在有效期的材料，如居民身份证正、反面复印件。</w:t>
      </w: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zJkOWZlNjU2MzkyNmVjYjlkMzdhZjlmZTcyZTkifQ=="/>
  </w:docVars>
  <w:rsids>
    <w:rsidRoot w:val="2BC9223C"/>
    <w:rsid w:val="2BC9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2024-01-09T07:32:00Z</dcterms:created>
  <dc:creator>木子青争</dc:creator>
  <cp:lastModifiedBy>木子青争</cp:lastModifiedBy>
  <dcterms:modified xsi:type="dcterms:W3CDTF">2024-01-09T07:33:11Z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BA7720BCF5294534A27D58B3B2F81F04_11</vt:lpwstr>
  </property>
</Properties>
</file>