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75E2">
      <w:pPr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5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</w:t>
      </w:r>
      <w:bookmarkStart w:id="0" w:name="_GoBack"/>
      <w:bookmarkEnd w:id="0"/>
      <w:r>
        <w:rPr>
          <w:rFonts w:hint="eastAsia"/>
          <w:b/>
          <w:bCs/>
          <w:sz w:val="52"/>
          <w:szCs w:val="52"/>
        </w:rPr>
        <w:t>：</w:t>
      </w:r>
    </w:p>
    <w:p w14:paraId="3A4AD8E9">
      <w:pPr>
        <w:rPr>
          <w:sz w:val="72"/>
          <w:szCs w:val="72"/>
        </w:rPr>
      </w:pPr>
    </w:p>
    <w:p w14:paraId="1671931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2025年医疗设备第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九</w:t>
      </w:r>
      <w:r>
        <w:rPr>
          <w:rFonts w:hint="eastAsia"/>
          <w:b/>
          <w:bCs/>
          <w:sz w:val="72"/>
          <w:szCs w:val="72"/>
        </w:rPr>
        <w:t>次市场调研公告市场调研文件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E86394"/>
    <w:rsid w:val="1AC17CE6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611A7062"/>
    <w:rsid w:val="630A41BD"/>
    <w:rsid w:val="677F3F3A"/>
    <w:rsid w:val="6BB34266"/>
    <w:rsid w:val="6C9F04C1"/>
    <w:rsid w:val="6D444DFE"/>
    <w:rsid w:val="6DA26366"/>
    <w:rsid w:val="6DD77C08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60</Characters>
  <Lines>1</Lines>
  <Paragraphs>1</Paragraphs>
  <TotalTime>2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2025-09-10T01:56:42Z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