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8900">
      <w:pPr>
        <w:pStyle w:val="5"/>
        <w:shd w:val="clear" w:color="auto" w:fill="FFFFFF"/>
        <w:spacing w:before="0" w:beforeAutospacing="0" w:after="136" w:afterAutospacing="0"/>
        <w:rPr>
          <w:rFonts w:hint="eastAsia" w:ascii="华文楷体" w:hAnsi="华文楷体" w:eastAsia="华文楷体" w:cs="华文楷体"/>
          <w:b/>
          <w:color w:val="000000" w:themeColor="text1"/>
          <w:sz w:val="28"/>
          <w:szCs w:val="28"/>
          <w14:textFill>
            <w14:solidFill>
              <w14:schemeClr w14:val="tx1"/>
            </w14:solidFill>
          </w14:textFill>
        </w:rPr>
      </w:pPr>
      <w:r>
        <w:rPr>
          <w:rFonts w:hint="eastAsia" w:ascii="华文楷体" w:hAnsi="华文楷体" w:eastAsia="华文楷体" w:cs="华文楷体"/>
          <w:b/>
          <w:color w:val="000000" w:themeColor="text1"/>
          <w:sz w:val="28"/>
          <w:szCs w:val="28"/>
          <w14:textFill>
            <w14:solidFill>
              <w14:schemeClr w14:val="tx1"/>
            </w14:solidFill>
          </w14:textFill>
        </w:rPr>
        <w:t>附件2：</w:t>
      </w:r>
    </w:p>
    <w:p w14:paraId="17C49694">
      <w:pPr>
        <w:pStyle w:val="5"/>
        <w:shd w:val="clear" w:color="auto" w:fill="FFFFFF"/>
        <w:spacing w:before="0" w:beforeAutospacing="0" w:after="136" w:afterAutospacing="0"/>
        <w:jc w:val="center"/>
        <w:rPr>
          <w:rFonts w:hint="eastAsia" w:ascii="华文楷体" w:hAnsi="华文楷体" w:eastAsia="华文楷体" w:cs="华文楷体"/>
          <w:b/>
          <w:color w:val="FF0000"/>
          <w:sz w:val="44"/>
          <w:szCs w:val="44"/>
          <w:lang w:eastAsia="zh-CN"/>
        </w:rPr>
      </w:pPr>
      <w:r>
        <w:rPr>
          <w:rFonts w:hint="eastAsia" w:ascii="华文楷体" w:hAnsi="华文楷体" w:eastAsia="华文楷体" w:cs="华文楷体"/>
          <w:b/>
          <w:color w:val="000000" w:themeColor="text1"/>
          <w:sz w:val="44"/>
          <w:szCs w:val="44"/>
          <w14:textFill>
            <w14:solidFill>
              <w14:schemeClr w14:val="tx1"/>
            </w14:solidFill>
          </w14:textFill>
        </w:rPr>
        <w:t>挂网比选药品资料目录</w:t>
      </w:r>
    </w:p>
    <w:p w14:paraId="3756BDF6">
      <w:pPr>
        <w:pStyle w:val="5"/>
        <w:shd w:val="clear" w:color="auto" w:fill="FFFFFF"/>
        <w:spacing w:before="0" w:beforeAutospacing="0" w:after="136" w:afterAutospacing="0"/>
        <w:rPr>
          <w:rFonts w:hint="eastAsia" w:ascii="华文楷体" w:hAnsi="华文楷体" w:eastAsia="华文楷体" w:cs="华文楷体"/>
          <w:b/>
          <w:color w:val="000000" w:themeColor="text1"/>
          <w:sz w:val="10"/>
          <w:szCs w:val="10"/>
          <w14:textFill>
            <w14:solidFill>
              <w14:schemeClr w14:val="tx1"/>
            </w14:solidFill>
          </w14:textFill>
        </w:rPr>
      </w:pP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004E0CA">
        <w:trPr>
          <w:trHeight w:val="405" w:hRule="atLeast"/>
          <w:jc w:val="center"/>
        </w:trPr>
        <w:tc>
          <w:tcPr>
            <w:tcW w:w="1413" w:type="dxa"/>
          </w:tcPr>
          <w:p w14:paraId="6783F6B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序号</w:t>
            </w:r>
          </w:p>
        </w:tc>
        <w:tc>
          <w:tcPr>
            <w:tcW w:w="8647" w:type="dxa"/>
          </w:tcPr>
          <w:p w14:paraId="721D0C4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资料</w:t>
            </w:r>
          </w:p>
        </w:tc>
      </w:tr>
      <w:tr w14:paraId="149678AB">
        <w:trPr>
          <w:jc w:val="center"/>
        </w:trPr>
        <w:tc>
          <w:tcPr>
            <w:tcW w:w="1413" w:type="dxa"/>
          </w:tcPr>
          <w:p w14:paraId="6A5C3840">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w:t>
            </w:r>
          </w:p>
        </w:tc>
        <w:tc>
          <w:tcPr>
            <w:tcW w:w="8647" w:type="dxa"/>
          </w:tcPr>
          <w:p w14:paraId="2D5BB6FD">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附件3：药品申报信息表</w:t>
            </w:r>
          </w:p>
        </w:tc>
      </w:tr>
      <w:tr w14:paraId="3B301ED1">
        <w:trPr>
          <w:jc w:val="center"/>
        </w:trPr>
        <w:tc>
          <w:tcPr>
            <w:tcW w:w="1413" w:type="dxa"/>
          </w:tcPr>
          <w:p w14:paraId="2C986A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w:t>
            </w:r>
          </w:p>
        </w:tc>
        <w:tc>
          <w:tcPr>
            <w:tcW w:w="8647" w:type="dxa"/>
          </w:tcPr>
          <w:p w14:paraId="43854498">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附件4：药品申报承诺书</w:t>
            </w:r>
          </w:p>
        </w:tc>
      </w:tr>
      <w:tr w14:paraId="13E13F0C">
        <w:trPr>
          <w:jc w:val="center"/>
        </w:trPr>
        <w:tc>
          <w:tcPr>
            <w:tcW w:w="1413" w:type="dxa"/>
          </w:tcPr>
          <w:p w14:paraId="4B2293E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w:t>
            </w:r>
          </w:p>
        </w:tc>
        <w:tc>
          <w:tcPr>
            <w:tcW w:w="8647" w:type="dxa"/>
          </w:tcPr>
          <w:p w14:paraId="03489C9F">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附件5：药品廉洁准入承诺书</w:t>
            </w:r>
          </w:p>
        </w:tc>
      </w:tr>
      <w:tr w14:paraId="51772285">
        <w:trPr>
          <w:jc w:val="center"/>
        </w:trPr>
        <w:tc>
          <w:tcPr>
            <w:tcW w:w="1413" w:type="dxa"/>
          </w:tcPr>
          <w:p w14:paraId="291A248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4</w:t>
            </w:r>
          </w:p>
        </w:tc>
        <w:tc>
          <w:tcPr>
            <w:tcW w:w="8647" w:type="dxa"/>
          </w:tcPr>
          <w:p w14:paraId="3AA529F4">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附件6：药品质量保证承诺书</w:t>
            </w:r>
          </w:p>
        </w:tc>
      </w:tr>
      <w:tr w14:paraId="2C6FC953">
        <w:trPr>
          <w:jc w:val="center"/>
        </w:trPr>
        <w:tc>
          <w:tcPr>
            <w:tcW w:w="1413" w:type="dxa"/>
          </w:tcPr>
          <w:p w14:paraId="77933A8B">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5</w:t>
            </w:r>
          </w:p>
        </w:tc>
        <w:tc>
          <w:tcPr>
            <w:tcW w:w="8647" w:type="dxa"/>
          </w:tcPr>
          <w:p w14:paraId="6F3667B5">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附件7：厂家委托申明书</w:t>
            </w:r>
          </w:p>
        </w:tc>
      </w:tr>
      <w:tr w14:paraId="6C21D6A4">
        <w:trPr>
          <w:jc w:val="center"/>
        </w:trPr>
        <w:tc>
          <w:tcPr>
            <w:tcW w:w="1413" w:type="dxa"/>
          </w:tcPr>
          <w:p w14:paraId="089CDD59">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6</w:t>
            </w:r>
          </w:p>
        </w:tc>
        <w:tc>
          <w:tcPr>
            <w:tcW w:w="8647" w:type="dxa"/>
          </w:tcPr>
          <w:p w14:paraId="61510193">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附件8：价格及供应承诺书</w:t>
            </w:r>
          </w:p>
        </w:tc>
      </w:tr>
      <w:tr w14:paraId="6976C796">
        <w:trPr>
          <w:trHeight w:val="497" w:hRule="atLeast"/>
          <w:jc w:val="center"/>
        </w:trPr>
        <w:tc>
          <w:tcPr>
            <w:tcW w:w="1413" w:type="dxa"/>
          </w:tcPr>
          <w:p w14:paraId="663D64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7</w:t>
            </w:r>
          </w:p>
        </w:tc>
        <w:tc>
          <w:tcPr>
            <w:tcW w:w="8647" w:type="dxa"/>
          </w:tcPr>
          <w:p w14:paraId="25C3D9B9">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附件9：“两票制”药品配送授权委托书</w:t>
            </w:r>
          </w:p>
        </w:tc>
      </w:tr>
      <w:tr w14:paraId="2AE70123">
        <w:trPr>
          <w:jc w:val="center"/>
        </w:trPr>
        <w:tc>
          <w:tcPr>
            <w:tcW w:w="1413" w:type="dxa"/>
          </w:tcPr>
          <w:p w14:paraId="43BB6AFF">
            <w:pPr>
              <w:spacing w:line="480" w:lineRule="exact"/>
              <w:jc w:val="center"/>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8</w:t>
            </w:r>
          </w:p>
        </w:tc>
        <w:tc>
          <w:tcPr>
            <w:tcW w:w="8647" w:type="dxa"/>
          </w:tcPr>
          <w:p w14:paraId="50E307FC">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药品质量证明相关材料，包括：</w:t>
            </w:r>
          </w:p>
          <w:p w14:paraId="285D196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1）药品生产企业营业执照、药品生产许可证、药品GMP证书（复印件，须清晰并加盖生产企业鲜章；全进口药品提供全国总代理相关资质，如药品经营许可证、GSP证书）；</w:t>
            </w:r>
          </w:p>
          <w:p w14:paraId="4EFB30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2）药品注册批件（复印件，须清晰并加盖生产企业鲜章；进口药品加盖全国总代理商鲜章；药品注册证过期须提供有效期内的药品再注册批件，有变更事宜需提交药品补充申请批件）；</w:t>
            </w:r>
          </w:p>
          <w:p w14:paraId="0233B1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3）省（市）级或入关口岸药检所药品质量检验报告书；</w:t>
            </w:r>
          </w:p>
          <w:p w14:paraId="31306A6D">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4）国家药品质量标准文件（药典或局颁标准）；</w:t>
            </w:r>
          </w:p>
          <w:p w14:paraId="0B46F55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5）经国家药品监督管理局批准的法定药品说明书及外包装；</w:t>
            </w:r>
          </w:p>
          <w:p w14:paraId="6F291600">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6）属于国家“1.1类新药”品种的，须提供相关证明材料；</w:t>
            </w:r>
          </w:p>
          <w:p w14:paraId="09A05BB7">
            <w:pPr>
              <w:spacing w:line="480" w:lineRule="exact"/>
              <w:rPr>
                <w:rFonts w:hint="default"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7）已通过一致性评价的品种，须提交相关证明材料</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w:t>
            </w:r>
          </w:p>
        </w:tc>
      </w:tr>
    </w:tbl>
    <w:p w14:paraId="1FFA8F76">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br w:type="page"/>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8B258D7">
        <w:trPr>
          <w:jc w:val="center"/>
        </w:trPr>
        <w:tc>
          <w:tcPr>
            <w:tcW w:w="1413" w:type="dxa"/>
          </w:tcPr>
          <w:p w14:paraId="16B7C773">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9</w:t>
            </w:r>
          </w:p>
        </w:tc>
        <w:tc>
          <w:tcPr>
            <w:tcW w:w="8647" w:type="dxa"/>
          </w:tcPr>
          <w:p w14:paraId="58325614">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其他说明</w:t>
            </w:r>
            <w:r>
              <w:rPr>
                <w:rFonts w:hint="eastAsia" w:ascii="华文楷体" w:hAnsi="华文楷体" w:eastAsia="华文楷体" w:cs="华文楷体"/>
                <w:color w:val="000000" w:themeColor="text1"/>
                <w:kern w:val="0"/>
                <w:sz w:val="24"/>
                <w:szCs w:val="24"/>
                <w14:textFill>
                  <w14:solidFill>
                    <w14:schemeClr w14:val="tx1"/>
                  </w14:solidFill>
                </w14:textFill>
              </w:rPr>
              <w:t>材料</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按提供材料情况打分</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14:textFill>
                  <w14:solidFill>
                    <w14:schemeClr w14:val="tx1"/>
                  </w14:solidFill>
                </w14:textFill>
              </w:rPr>
              <w:t>：</w:t>
            </w:r>
          </w:p>
          <w:p w14:paraId="30B984AD">
            <w:pPr>
              <w:numPr>
                <w:ilvl w:val="0"/>
                <w:numId w:val="1"/>
              </w:numPr>
              <w:spacing w:line="480" w:lineRule="exact"/>
              <w:rPr>
                <w:rFonts w:hint="eastAsia" w:ascii="华文楷体" w:hAnsi="华文楷体" w:eastAsia="华文楷体" w:cs="华文楷体"/>
                <w:color w:val="auto"/>
                <w:spacing w:val="7"/>
                <w:sz w:val="24"/>
                <w:szCs w:val="24"/>
                <w:u w:val="none"/>
              </w:rPr>
            </w:pPr>
            <w:r>
              <w:rPr>
                <w:rFonts w:hint="eastAsia" w:ascii="华文楷体" w:hAnsi="华文楷体" w:eastAsia="华文楷体" w:cs="华文楷体"/>
                <w:b w:val="0"/>
                <w:bCs w:val="0"/>
                <w:i w:val="0"/>
                <w:strike w:val="0"/>
                <w:color w:val="auto"/>
                <w:spacing w:val="0"/>
                <w:sz w:val="24"/>
                <w:szCs w:val="24"/>
                <w:u w:val="none"/>
                <w:lang w:val="en-US" w:eastAsia="zh-CN"/>
              </w:rPr>
              <w:t>原研药品/参比制剂或</w:t>
            </w:r>
            <w:r>
              <w:rPr>
                <w:rFonts w:hint="eastAsia" w:ascii="华文楷体" w:hAnsi="华文楷体" w:eastAsia="华文楷体" w:cs="华文楷体"/>
                <w:color w:val="auto"/>
                <w:spacing w:val="9"/>
                <w:sz w:val="24"/>
                <w:szCs w:val="24"/>
                <w:u w:val="none"/>
              </w:rPr>
              <w:t>首</w:t>
            </w:r>
            <w:r>
              <w:rPr>
                <w:rFonts w:hint="eastAsia" w:ascii="华文楷体" w:hAnsi="华文楷体" w:eastAsia="华文楷体" w:cs="华文楷体"/>
                <w:color w:val="auto"/>
                <w:spacing w:val="6"/>
                <w:sz w:val="24"/>
                <w:szCs w:val="24"/>
                <w:u w:val="none"/>
                <w:lang w:val="en-US" w:eastAsia="zh-CN"/>
              </w:rPr>
              <w:t>仿</w:t>
            </w:r>
            <w:r>
              <w:rPr>
                <w:rFonts w:hint="eastAsia" w:ascii="华文楷体" w:hAnsi="华文楷体" w:eastAsia="华文楷体" w:cs="华文楷体"/>
                <w:color w:val="auto"/>
                <w:spacing w:val="6"/>
                <w:sz w:val="24"/>
                <w:szCs w:val="24"/>
                <w:u w:val="none"/>
              </w:rPr>
              <w:t>药</w:t>
            </w:r>
            <w:r>
              <w:rPr>
                <w:rFonts w:hint="eastAsia" w:ascii="华文楷体" w:hAnsi="华文楷体" w:eastAsia="华文楷体" w:cs="华文楷体"/>
                <w:color w:val="auto"/>
                <w:spacing w:val="8"/>
                <w:sz w:val="24"/>
                <w:szCs w:val="24"/>
                <w:u w:val="none"/>
              </w:rPr>
              <w:t>品</w:t>
            </w:r>
            <w:r>
              <w:rPr>
                <w:rFonts w:hint="eastAsia" w:ascii="华文楷体" w:hAnsi="华文楷体" w:eastAsia="华文楷体" w:cs="华文楷体"/>
                <w:color w:val="auto"/>
                <w:spacing w:val="8"/>
                <w:sz w:val="24"/>
                <w:szCs w:val="24"/>
                <w:u w:val="none"/>
                <w:lang w:val="en-US" w:eastAsia="zh-CN"/>
              </w:rPr>
              <w:t>证明</w:t>
            </w:r>
            <w:r>
              <w:rPr>
                <w:rFonts w:hint="eastAsia" w:ascii="华文楷体" w:hAnsi="华文楷体" w:eastAsia="华文楷体" w:cs="华文楷体"/>
                <w:color w:val="auto"/>
                <w:spacing w:val="8"/>
                <w:sz w:val="24"/>
                <w:szCs w:val="24"/>
                <w:u w:val="none"/>
                <w:lang w:eastAsia="zh-CN"/>
              </w:rPr>
              <w:t>。</w:t>
            </w:r>
          </w:p>
          <w:p w14:paraId="14DCC234">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工信部《中国医药工业百强企业榜单》排名情况（以最新年度为准）。</w:t>
            </w:r>
          </w:p>
          <w:p w14:paraId="08F8D77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企业实验室获得国家实验室（CNAS）认证或企业通过ISO14000环境管理体系认证。</w:t>
            </w:r>
          </w:p>
          <w:p w14:paraId="5B5B2BE9">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b/>
                <w:bCs/>
                <w:color w:val="auto"/>
                <w:spacing w:val="23"/>
                <w:kern w:val="0"/>
                <w:sz w:val="24"/>
                <w:szCs w:val="24"/>
                <w:u w:val="none"/>
                <w:lang w:val="en-US" w:eastAsia="zh-CN"/>
              </w:rPr>
              <w:t>该申报药品</w:t>
            </w:r>
            <w:r>
              <w:rPr>
                <w:rFonts w:hint="eastAsia" w:ascii="华文楷体" w:hAnsi="华文楷体" w:eastAsia="华文楷体" w:cs="华文楷体"/>
                <w:color w:val="auto"/>
                <w:spacing w:val="23"/>
                <w:kern w:val="0"/>
                <w:sz w:val="24"/>
                <w:szCs w:val="24"/>
                <w:u w:val="none"/>
                <w:lang w:val="en-US" w:eastAsia="zh-CN"/>
              </w:rPr>
              <w:t>在本次招标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p w14:paraId="026E71E3">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b/>
                <w:bCs/>
                <w:color w:val="auto"/>
                <w:spacing w:val="23"/>
                <w:kern w:val="0"/>
                <w:sz w:val="24"/>
                <w:szCs w:val="24"/>
                <w:u w:val="none"/>
                <w:lang w:val="en-US" w:eastAsia="zh-CN"/>
              </w:rPr>
              <w:t>该申报药品</w:t>
            </w:r>
            <w:r>
              <w:rPr>
                <w:rFonts w:hint="eastAsia" w:ascii="华文楷体" w:hAnsi="华文楷体" w:eastAsia="华文楷体" w:cs="华文楷体"/>
                <w:color w:val="auto"/>
                <w:spacing w:val="23"/>
                <w:kern w:val="0"/>
                <w:sz w:val="24"/>
                <w:szCs w:val="24"/>
                <w:u w:val="none"/>
                <w:lang w:val="en-US" w:eastAsia="zh-CN"/>
              </w:rPr>
              <w:t>上一年度全国销售的公立医疗机构数量。</w:t>
            </w:r>
          </w:p>
          <w:p w14:paraId="446117F0">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b/>
                <w:bCs/>
                <w:color w:val="auto"/>
                <w:spacing w:val="23"/>
                <w:kern w:val="0"/>
                <w:sz w:val="24"/>
                <w:szCs w:val="24"/>
                <w:u w:val="none"/>
                <w:lang w:val="en-US" w:eastAsia="zh-CN"/>
              </w:rPr>
              <w:t>该申报药品</w:t>
            </w:r>
            <w:r>
              <w:rPr>
                <w:rFonts w:hint="eastAsia" w:ascii="华文楷体" w:hAnsi="华文楷体" w:eastAsia="华文楷体" w:cs="华文楷体"/>
                <w:color w:val="auto"/>
                <w:spacing w:val="23"/>
                <w:kern w:val="0"/>
                <w:sz w:val="24"/>
                <w:szCs w:val="24"/>
                <w:u w:val="none"/>
                <w:lang w:val="en-US" w:eastAsia="zh-CN"/>
              </w:rPr>
              <w:t>上一年度在阿坝州销售的公立医疗机构数量。</w:t>
            </w:r>
          </w:p>
          <w:p w14:paraId="3DE33492">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生产企业参加本次药品集中采购活动前两年内，在药品生产活动中无严重违法记录或无投诉记录。</w:t>
            </w:r>
          </w:p>
          <w:p w14:paraId="58D9BCC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生产企业未被列入当前《全国医药价格和招采失信企业风险警示名单》。</w:t>
            </w:r>
          </w:p>
          <w:p w14:paraId="42FAFF51">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生产企业参与阿坝州地区慈善活动情况。</w:t>
            </w:r>
          </w:p>
          <w:p w14:paraId="3C28E0CF">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配送企业材料：</w:t>
            </w:r>
          </w:p>
          <w:p w14:paraId="06404B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①配送企业上一年度在阿坝州配送公立医疗机构数量。</w:t>
            </w:r>
          </w:p>
          <w:p w14:paraId="069B2D6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②配送企业参加本次药品招标活动前两年内，在药品购销活动中无严重违法记录或无投诉记录。</w:t>
            </w:r>
          </w:p>
          <w:p w14:paraId="1EB485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③配送企业未被列入当前《全国医药价格和招采失信企业风险警示名单》。</w:t>
            </w:r>
          </w:p>
          <w:p w14:paraId="3F4606AD">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④配送企业对药品的质量负责，一旦中选，作为供应保障的第一责任人，及时、足量按要求配送药品，满足医疗机构临床用药需求。出现药品有质量问题、数量短少、破损等，所造成的损失由企业全部承担。（承诺材料）</w:t>
            </w:r>
          </w:p>
          <w:p w14:paraId="3F9D6DC4">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⑤对近效期药品，配送企业能积极退、换货。（承诺材料）</w:t>
            </w:r>
          </w:p>
          <w:p w14:paraId="3AE386AE">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⑥出现问题，配送企业能在24小时内解决问题。（承诺材料）</w:t>
            </w:r>
          </w:p>
          <w:p w14:paraId="2A94AFC8">
            <w:pPr>
              <w:numPr>
                <w:ilvl w:val="0"/>
                <w:numId w:val="0"/>
              </w:numPr>
              <w:spacing w:line="480" w:lineRule="exact"/>
              <w:ind w:firstLine="508" w:firstLineChars="200"/>
              <w:rPr>
                <w:rFonts w:hint="eastAsia" w:ascii="仿宋" w:hAnsi="仿宋" w:eastAsia="仿宋" w:cs="仿宋"/>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⑦配送企业参与阿坝州地区慈善活动情况</w:t>
            </w:r>
            <w:bookmarkStart w:id="0" w:name="_GoBack"/>
            <w:bookmarkEnd w:id="0"/>
            <w:r>
              <w:rPr>
                <w:rFonts w:hint="eastAsia" w:ascii="华文楷体" w:hAnsi="华文楷体" w:eastAsia="华文楷体" w:cs="华文楷体"/>
                <w:color w:val="auto"/>
                <w:spacing w:val="7"/>
                <w:sz w:val="24"/>
                <w:szCs w:val="24"/>
                <w:u w:val="none"/>
                <w:lang w:val="en-US" w:eastAsia="zh-CN"/>
              </w:rPr>
              <w:t>。</w:t>
            </w:r>
          </w:p>
        </w:tc>
      </w:tr>
    </w:tbl>
    <w:p w14:paraId="02F5EB65">
      <w:pPr>
        <w:spacing w:line="480" w:lineRule="exact"/>
        <w:rPr>
          <w:rFonts w:hint="eastAsia" w:ascii="华文楷体" w:hAnsi="华文楷体" w:eastAsia="华文楷体" w:cs="华文楷体"/>
          <w:color w:val="000000" w:themeColor="text1"/>
          <w:kern w:val="0"/>
          <w:sz w:val="29"/>
          <w:szCs w:val="29"/>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80000287" w:usb1="280F3C52"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BCC4A"/>
    <w:multiLevelType w:val="singleLevel"/>
    <w:tmpl w:val="492BCC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3NDQ3M2ZlMjRlNWU3ODRjYjI5YmU2MTAyNzI0Y2UifQ=="/>
  </w:docVars>
  <w:rsids>
    <w:rsidRoot w:val="00D376DF"/>
    <w:rsid w:val="00111EB0"/>
    <w:rsid w:val="001D3EF0"/>
    <w:rsid w:val="00286D38"/>
    <w:rsid w:val="00307492"/>
    <w:rsid w:val="0033794A"/>
    <w:rsid w:val="0036535A"/>
    <w:rsid w:val="003D0B53"/>
    <w:rsid w:val="0044353A"/>
    <w:rsid w:val="004B599B"/>
    <w:rsid w:val="004D2BD0"/>
    <w:rsid w:val="00622088"/>
    <w:rsid w:val="00632405"/>
    <w:rsid w:val="00672D3D"/>
    <w:rsid w:val="00677200"/>
    <w:rsid w:val="007B7889"/>
    <w:rsid w:val="00863C0D"/>
    <w:rsid w:val="00951C80"/>
    <w:rsid w:val="009A7BB5"/>
    <w:rsid w:val="00A108CD"/>
    <w:rsid w:val="00A30634"/>
    <w:rsid w:val="00A31AA1"/>
    <w:rsid w:val="00A34C0D"/>
    <w:rsid w:val="00B07701"/>
    <w:rsid w:val="00C25173"/>
    <w:rsid w:val="00C55A9F"/>
    <w:rsid w:val="00D376DF"/>
    <w:rsid w:val="00DB2D1A"/>
    <w:rsid w:val="00E4408A"/>
    <w:rsid w:val="00E526F9"/>
    <w:rsid w:val="00EF5B25"/>
    <w:rsid w:val="00F05717"/>
    <w:rsid w:val="00F82115"/>
    <w:rsid w:val="00FA41AE"/>
    <w:rsid w:val="00FF4B50"/>
    <w:rsid w:val="020555E0"/>
    <w:rsid w:val="16860662"/>
    <w:rsid w:val="202933A0"/>
    <w:rsid w:val="3FD5015D"/>
    <w:rsid w:val="46EC2949"/>
    <w:rsid w:val="4A344C57"/>
    <w:rsid w:val="4AB03CA6"/>
    <w:rsid w:val="4BC66C00"/>
    <w:rsid w:val="51440FC0"/>
    <w:rsid w:val="733A39D7"/>
    <w:rsid w:val="76580EF7"/>
    <w:rsid w:val="7BBFD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1076</Words>
  <Characters>1093</Characters>
  <Lines>3</Lines>
  <Paragraphs>1</Paragraphs>
  <TotalTime>4</TotalTime>
  <ScaleCrop>false</ScaleCrop>
  <LinksUpToDate>false</LinksUpToDate>
  <CharactersWithSpaces>1093</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2021-03-09T13:36:00Z</dcterms:created>
  <dc:creator>Xiong sarah</dc:creator>
  <cp:lastModifiedBy>康</cp:lastModifiedBy>
  <cp:lastPrinted>2024-08-07T16:25:00Z</cp:lastPrinted>
  <dcterms:modified xsi:type="dcterms:W3CDTF">2025-10-22T23:16:18Z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D1432F97E00D46B88DA6B975678DCAFE_13</vt:lpwstr>
  </property>
  <property fmtid="{D5CDD505-2E9C-101B-9397-08002B2CF9AE}" pid="4" name="KSOTemplateDocerSaveRecord">
    <vt:lpwstr>eyJoZGlkIjoiNGNkMjg3ZWVmYmIxMzUxZmQxMmU3OTk2MmM0OTc0ODIiLCJ1c2VySWQiOiIyNTU4OTUyNzQifQ==</vt:lpwstr>
  </property>
</Properties>
</file>