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B8900">
      <w:pPr>
        <w:pStyle w:val="5"/>
        <w:keepNext w:val="0"/>
        <w:keepLines w:val="0"/>
        <w:pageBreakBefore w:val="0"/>
        <w:shd w:val="clear" w:color="auto" w:fill="FFFFFF"/>
        <w:kinsoku/>
        <w:wordWrap/>
        <w:overflowPunct/>
        <w:topLinePunct w:val="0"/>
        <w:autoSpaceDE/>
        <w:autoSpaceDN/>
        <w:bidi w:val="0"/>
        <w:adjustRightInd/>
        <w:snapToGrid/>
        <w:spacing w:before="0" w:beforeAutospacing="0" w:after="136" w:afterAutospacing="0" w:line="560" w:lineRule="exact"/>
        <w:textAlignment w:val="auto"/>
        <w:rPr>
          <w:rFonts w:hint="eastAsia" w:ascii="仿宋_GB2312" w:hAnsi="仿宋_GB2312" w:eastAsia="仿宋_GB2312" w:cs="仿宋_GB2312"/>
          <w:b w:val="0"/>
          <w:bCs/>
          <w:color w:val="000000" w:themeColor="text1"/>
          <w:sz w:val="30"/>
          <w:szCs w:val="30"/>
          <w14:textFill>
            <w14:solidFill>
              <w14:schemeClr w14:val="tx1"/>
            </w14:solidFill>
          </w14:textFill>
        </w:rPr>
      </w:pPr>
      <w:r>
        <w:rPr>
          <w:rFonts w:hint="eastAsia" w:ascii="仿宋_GB2312" w:hAnsi="仿宋_GB2312" w:eastAsia="仿宋_GB2312" w:cs="仿宋_GB2312"/>
          <w:b w:val="0"/>
          <w:bCs/>
          <w:color w:val="000000" w:themeColor="text1"/>
          <w:sz w:val="30"/>
          <w:szCs w:val="30"/>
          <w14:textFill>
            <w14:solidFill>
              <w14:schemeClr w14:val="tx1"/>
            </w14:solidFill>
          </w14:textFill>
        </w:rPr>
        <w:t>附件2</w:t>
      </w:r>
    </w:p>
    <w:p w14:paraId="3756BDF6">
      <w:pPr>
        <w:pStyle w:val="5"/>
        <w:keepNext w:val="0"/>
        <w:keepLines w:val="0"/>
        <w:pageBreakBefore w:val="0"/>
        <w:shd w:val="clear" w:color="auto" w:fill="FFFFFF"/>
        <w:kinsoku/>
        <w:wordWrap/>
        <w:overflowPunct/>
        <w:topLinePunct w:val="0"/>
        <w:autoSpaceDE/>
        <w:autoSpaceDN/>
        <w:bidi w:val="0"/>
        <w:adjustRightInd/>
        <w:snapToGrid/>
        <w:spacing w:before="0" w:beforeAutospacing="0" w:after="136" w:afterAutospacing="0" w:line="560" w:lineRule="exact"/>
        <w:jc w:val="center"/>
        <w:textAlignment w:val="auto"/>
        <w:rPr>
          <w:rFonts w:hint="eastAsia" w:ascii="仿宋_GB2312" w:hAnsi="仿宋_GB2312" w:eastAsia="仿宋_GB2312" w:cs="仿宋_GB2312"/>
          <w:b/>
          <w:color w:val="000000" w:themeColor="text1"/>
          <w:sz w:val="11"/>
          <w:szCs w:val="11"/>
          <w14:textFill>
            <w14:solidFill>
              <w14:schemeClr w14:val="tx1"/>
            </w14:solidFill>
          </w14:textFill>
        </w:rPr>
      </w:pPr>
      <w:bookmarkStart w:id="0" w:name="_GoBack"/>
      <w:r>
        <w:rPr>
          <w:rFonts w:hint="eastAsia" w:ascii="黑体" w:hAnsi="黑体" w:eastAsia="黑体" w:cs="黑体"/>
          <w:b w:val="0"/>
          <w:bCs/>
          <w:color w:val="000000" w:themeColor="text1"/>
          <w:sz w:val="36"/>
          <w:szCs w:val="36"/>
          <w14:textFill>
            <w14:solidFill>
              <w14:schemeClr w14:val="tx1"/>
            </w14:solidFill>
          </w14:textFill>
        </w:rPr>
        <w:t>挂网比选药品资料目录</w:t>
      </w:r>
    </w:p>
    <w:bookmarkEnd w:id="0"/>
    <w:tbl>
      <w:tblPr>
        <w:tblStyle w:val="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647"/>
      </w:tblGrid>
      <w:tr w14:paraId="7004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tcPr>
          <w:p w14:paraId="6783F6BA">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序号</w:t>
            </w:r>
          </w:p>
        </w:tc>
        <w:tc>
          <w:tcPr>
            <w:tcW w:w="8647" w:type="dxa"/>
          </w:tcPr>
          <w:p w14:paraId="721D0C4A">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资料</w:t>
            </w:r>
          </w:p>
        </w:tc>
      </w:tr>
      <w:tr w14:paraId="1496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6A5C3840">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8647" w:type="dxa"/>
          </w:tcPr>
          <w:p w14:paraId="2D5BB6FD">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附件3：药品申报信息表</w:t>
            </w:r>
          </w:p>
        </w:tc>
      </w:tr>
      <w:tr w14:paraId="3B30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2C986A66">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8647" w:type="dxa"/>
          </w:tcPr>
          <w:p w14:paraId="43854498">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附件4：药品申报承诺书</w:t>
            </w:r>
          </w:p>
        </w:tc>
      </w:tr>
      <w:tr w14:paraId="13E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4B2293E7">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8647" w:type="dxa"/>
          </w:tcPr>
          <w:p w14:paraId="03489C9F">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附件5：药品廉洁准入承诺书</w:t>
            </w:r>
          </w:p>
        </w:tc>
      </w:tr>
      <w:tr w14:paraId="5177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291A2487">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8647" w:type="dxa"/>
          </w:tcPr>
          <w:p w14:paraId="3AA529F4">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附件6：药品质量保证承诺书</w:t>
            </w:r>
          </w:p>
        </w:tc>
      </w:tr>
      <w:tr w14:paraId="2C6F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77933A8B">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8647" w:type="dxa"/>
          </w:tcPr>
          <w:p w14:paraId="6F3667B5">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附件7：厂家委托申明书</w:t>
            </w:r>
          </w:p>
        </w:tc>
      </w:tr>
      <w:tr w14:paraId="6C21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089CDD59">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8647" w:type="dxa"/>
          </w:tcPr>
          <w:p w14:paraId="61510193">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附件8：价格及供应承诺书</w:t>
            </w:r>
          </w:p>
        </w:tc>
      </w:tr>
      <w:tr w14:paraId="6976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13" w:type="dxa"/>
          </w:tcPr>
          <w:p w14:paraId="663D6466">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8647" w:type="dxa"/>
          </w:tcPr>
          <w:p w14:paraId="25C3D9B9">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附件9：“两票制”药品配送授权委托书</w:t>
            </w:r>
          </w:p>
        </w:tc>
      </w:tr>
      <w:tr w14:paraId="2AE7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43BB6AF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8</w:t>
            </w:r>
          </w:p>
        </w:tc>
        <w:tc>
          <w:tcPr>
            <w:tcW w:w="8647" w:type="dxa"/>
          </w:tcPr>
          <w:p w14:paraId="50E307F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药品质量证明相关材料，包括：</w:t>
            </w:r>
          </w:p>
          <w:p w14:paraId="285D196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1）药品生产企业营业执照、药品生产许可证、药品GMP证书（复印件，须清晰并加盖生产企业鲜章；全进口药品提供全国总代理相关资质，如药品经营许可证、GSP证书）；</w:t>
            </w:r>
          </w:p>
          <w:p w14:paraId="4EFB30D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2）药品注册批件（复印件，须清晰并加盖生产企业鲜章；进口药品加盖全国总代理商鲜章；药品注册证过期须提供有效期内的药品再注册批件，有变更事宜需提交药品补充申请批件）；</w:t>
            </w:r>
          </w:p>
          <w:p w14:paraId="0233B1D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3）省（市）级或入关口岸药检所药品质量检验报告书；</w:t>
            </w:r>
          </w:p>
          <w:p w14:paraId="31306A6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4）国家药品质量标准文件（药典或局颁标准）；</w:t>
            </w:r>
          </w:p>
          <w:p w14:paraId="0B46F55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5）经国家药品监督管理局批准的法定药品说明书及外包装；</w:t>
            </w:r>
          </w:p>
          <w:p w14:paraId="6F29160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6）属于国家“1.1类新药”品种的，须提供相关证明材料；</w:t>
            </w:r>
          </w:p>
          <w:p w14:paraId="09A05BB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7）已通过一致性评价的品种，须提交相关证明材料</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p>
        </w:tc>
      </w:tr>
    </w:tbl>
    <w:p w14:paraId="1FFA8F7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br w:type="page"/>
      </w:r>
    </w:p>
    <w:tbl>
      <w:tblPr>
        <w:tblStyle w:val="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647"/>
      </w:tblGrid>
      <w:tr w14:paraId="78B2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16B7C77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9</w:t>
            </w:r>
          </w:p>
        </w:tc>
        <w:tc>
          <w:tcPr>
            <w:tcW w:w="8647" w:type="dxa"/>
          </w:tcPr>
          <w:p w14:paraId="5832561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其他说明</w:t>
            </w:r>
            <w:r>
              <w:rPr>
                <w:rFonts w:hint="eastAsia" w:ascii="仿宋_GB2312" w:hAnsi="仿宋_GB2312" w:eastAsia="仿宋_GB2312" w:cs="仿宋_GB2312"/>
                <w:color w:val="000000" w:themeColor="text1"/>
                <w:kern w:val="0"/>
                <w:sz w:val="24"/>
                <w:szCs w:val="24"/>
                <w14:textFill>
                  <w14:solidFill>
                    <w14:schemeClr w14:val="tx1"/>
                  </w14:solidFill>
                </w14:textFill>
              </w:rPr>
              <w:t>材料</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按提供材料情况打分</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w:t>
            </w:r>
          </w:p>
          <w:p w14:paraId="30B984AD">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sz w:val="24"/>
                <w:szCs w:val="24"/>
                <w:u w:val="none"/>
              </w:rPr>
            </w:pPr>
            <w:r>
              <w:rPr>
                <w:rFonts w:hint="eastAsia" w:ascii="仿宋_GB2312" w:hAnsi="仿宋_GB2312" w:eastAsia="仿宋_GB2312" w:cs="仿宋_GB2312"/>
                <w:b w:val="0"/>
                <w:bCs w:val="0"/>
                <w:i w:val="0"/>
                <w:strike w:val="0"/>
                <w:color w:val="auto"/>
                <w:spacing w:val="0"/>
                <w:sz w:val="24"/>
                <w:szCs w:val="24"/>
                <w:u w:val="none"/>
                <w:lang w:val="en-US" w:eastAsia="zh-CN"/>
              </w:rPr>
              <w:t>原研药品/参比制剂或</w:t>
            </w:r>
            <w:r>
              <w:rPr>
                <w:rFonts w:hint="eastAsia" w:ascii="仿宋_GB2312" w:hAnsi="仿宋_GB2312" w:eastAsia="仿宋_GB2312" w:cs="仿宋_GB2312"/>
                <w:color w:val="auto"/>
                <w:spacing w:val="9"/>
                <w:sz w:val="24"/>
                <w:szCs w:val="24"/>
                <w:u w:val="none"/>
              </w:rPr>
              <w:t>首</w:t>
            </w:r>
            <w:r>
              <w:rPr>
                <w:rFonts w:hint="eastAsia" w:ascii="仿宋_GB2312" w:hAnsi="仿宋_GB2312" w:eastAsia="仿宋_GB2312" w:cs="仿宋_GB2312"/>
                <w:color w:val="auto"/>
                <w:spacing w:val="6"/>
                <w:sz w:val="24"/>
                <w:szCs w:val="24"/>
                <w:u w:val="none"/>
                <w:lang w:val="en-US" w:eastAsia="zh-CN"/>
              </w:rPr>
              <w:t>仿</w:t>
            </w:r>
            <w:r>
              <w:rPr>
                <w:rFonts w:hint="eastAsia" w:ascii="仿宋_GB2312" w:hAnsi="仿宋_GB2312" w:eastAsia="仿宋_GB2312" w:cs="仿宋_GB2312"/>
                <w:color w:val="auto"/>
                <w:spacing w:val="6"/>
                <w:sz w:val="24"/>
                <w:szCs w:val="24"/>
                <w:u w:val="none"/>
              </w:rPr>
              <w:t>药</w:t>
            </w:r>
            <w:r>
              <w:rPr>
                <w:rFonts w:hint="eastAsia" w:ascii="仿宋_GB2312" w:hAnsi="仿宋_GB2312" w:eastAsia="仿宋_GB2312" w:cs="仿宋_GB2312"/>
                <w:color w:val="auto"/>
                <w:spacing w:val="8"/>
                <w:sz w:val="24"/>
                <w:szCs w:val="24"/>
                <w:u w:val="none"/>
              </w:rPr>
              <w:t>品</w:t>
            </w:r>
            <w:r>
              <w:rPr>
                <w:rFonts w:hint="eastAsia" w:ascii="仿宋_GB2312" w:hAnsi="仿宋_GB2312" w:eastAsia="仿宋_GB2312" w:cs="仿宋_GB2312"/>
                <w:color w:val="auto"/>
                <w:spacing w:val="8"/>
                <w:sz w:val="24"/>
                <w:szCs w:val="24"/>
                <w:u w:val="none"/>
                <w:lang w:val="en-US" w:eastAsia="zh-CN"/>
              </w:rPr>
              <w:t>证明</w:t>
            </w:r>
            <w:r>
              <w:rPr>
                <w:rFonts w:hint="eastAsia" w:ascii="仿宋_GB2312" w:hAnsi="仿宋_GB2312" w:eastAsia="仿宋_GB2312" w:cs="仿宋_GB2312"/>
                <w:color w:val="auto"/>
                <w:spacing w:val="8"/>
                <w:sz w:val="24"/>
                <w:szCs w:val="24"/>
                <w:u w:val="none"/>
                <w:lang w:eastAsia="zh-CN"/>
              </w:rPr>
              <w:t>。</w:t>
            </w:r>
          </w:p>
          <w:p w14:paraId="14DCC234">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color w:val="auto"/>
                <w:spacing w:val="23"/>
                <w:kern w:val="0"/>
                <w:sz w:val="24"/>
                <w:szCs w:val="24"/>
                <w:u w:val="none"/>
                <w:lang w:val="en-US" w:eastAsia="zh-CN"/>
              </w:rPr>
              <w:t>工信部《中国医药工业百强企业榜单》排名情况（以最新年度为准）。</w:t>
            </w:r>
          </w:p>
          <w:p w14:paraId="08F8D775">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color w:val="auto"/>
                <w:spacing w:val="23"/>
                <w:kern w:val="0"/>
                <w:sz w:val="24"/>
                <w:szCs w:val="24"/>
                <w:u w:val="none"/>
                <w:lang w:val="en-US" w:eastAsia="zh-CN"/>
              </w:rPr>
              <w:t>企业实验室获得国家实验室（CNAS）认证或企业通过ISO14000环境管理体系认证。</w:t>
            </w:r>
          </w:p>
          <w:p w14:paraId="5B5B2BE9">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b/>
                <w:bCs/>
                <w:color w:val="auto"/>
                <w:spacing w:val="23"/>
                <w:kern w:val="0"/>
                <w:sz w:val="24"/>
                <w:szCs w:val="24"/>
                <w:u w:val="none"/>
                <w:lang w:val="en-US" w:eastAsia="zh-CN"/>
              </w:rPr>
              <w:t>该申报药品</w:t>
            </w:r>
            <w:r>
              <w:rPr>
                <w:rFonts w:hint="eastAsia" w:ascii="仿宋_GB2312" w:hAnsi="仿宋_GB2312" w:eastAsia="仿宋_GB2312" w:cs="仿宋_GB2312"/>
                <w:color w:val="auto"/>
                <w:spacing w:val="23"/>
                <w:kern w:val="0"/>
                <w:sz w:val="24"/>
                <w:szCs w:val="24"/>
                <w:u w:val="none"/>
                <w:lang w:val="en-US" w:eastAsia="zh-CN"/>
              </w:rPr>
              <w:t>在本次招标前两年内不存在省级（含）以上药品监督管理部门质量检验不合格情况，且不存在因不符合药品生产质量管理规范被药品监督管理部门处以暂停生产、销售、使用、进口等控制措施的情况（其中涉及的仿制药是指通过国家药品监督管理部门仿制药质量和疗效一致性评价上市后出现上述情况的）。</w:t>
            </w:r>
          </w:p>
          <w:p w14:paraId="026E71E3">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b/>
                <w:bCs/>
                <w:color w:val="auto"/>
                <w:spacing w:val="23"/>
                <w:kern w:val="0"/>
                <w:sz w:val="24"/>
                <w:szCs w:val="24"/>
                <w:u w:val="none"/>
                <w:lang w:val="en-US" w:eastAsia="zh-CN"/>
              </w:rPr>
              <w:t>该申报药品</w:t>
            </w:r>
            <w:r>
              <w:rPr>
                <w:rFonts w:hint="eastAsia" w:ascii="仿宋_GB2312" w:hAnsi="仿宋_GB2312" w:eastAsia="仿宋_GB2312" w:cs="仿宋_GB2312"/>
                <w:color w:val="auto"/>
                <w:spacing w:val="23"/>
                <w:kern w:val="0"/>
                <w:sz w:val="24"/>
                <w:szCs w:val="24"/>
                <w:u w:val="none"/>
                <w:lang w:val="en-US" w:eastAsia="zh-CN"/>
              </w:rPr>
              <w:t>上一年度全国销售的公立医疗机构数量。</w:t>
            </w:r>
          </w:p>
          <w:p w14:paraId="446117F0">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b/>
                <w:bCs/>
                <w:color w:val="auto"/>
                <w:spacing w:val="23"/>
                <w:kern w:val="0"/>
                <w:sz w:val="24"/>
                <w:szCs w:val="24"/>
                <w:u w:val="none"/>
                <w:lang w:val="en-US" w:eastAsia="zh-CN"/>
              </w:rPr>
              <w:t>该申报药品</w:t>
            </w:r>
            <w:r>
              <w:rPr>
                <w:rFonts w:hint="eastAsia" w:ascii="仿宋_GB2312" w:hAnsi="仿宋_GB2312" w:eastAsia="仿宋_GB2312" w:cs="仿宋_GB2312"/>
                <w:color w:val="auto"/>
                <w:spacing w:val="23"/>
                <w:kern w:val="0"/>
                <w:sz w:val="24"/>
                <w:szCs w:val="24"/>
                <w:u w:val="none"/>
                <w:lang w:val="en-US" w:eastAsia="zh-CN"/>
              </w:rPr>
              <w:t>上一年度在阿坝州销售的公立医疗机构数量。</w:t>
            </w:r>
          </w:p>
          <w:p w14:paraId="3DE33492">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color w:val="auto"/>
                <w:spacing w:val="7"/>
                <w:sz w:val="24"/>
                <w:szCs w:val="24"/>
                <w:u w:val="none"/>
                <w:lang w:val="en-US" w:eastAsia="zh-CN"/>
              </w:rPr>
              <w:t>生产企业参加本次药品集中采购活动前两年内，在药品生产活动中无严重违法记录或无投诉记录。</w:t>
            </w:r>
          </w:p>
          <w:p w14:paraId="58D9BCC5">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color w:val="auto"/>
                <w:spacing w:val="7"/>
                <w:sz w:val="24"/>
                <w:szCs w:val="24"/>
                <w:u w:val="none"/>
                <w:lang w:val="en-US" w:eastAsia="zh-CN"/>
              </w:rPr>
              <w:t>生产企业未被列入当前《全国医药价格和招采失信企业风险警示名单》。</w:t>
            </w:r>
          </w:p>
          <w:p w14:paraId="42FAFF51">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color w:val="auto"/>
                <w:spacing w:val="7"/>
                <w:sz w:val="24"/>
                <w:szCs w:val="24"/>
                <w:u w:val="none"/>
                <w:lang w:val="en-US" w:eastAsia="zh-CN"/>
              </w:rPr>
              <w:t>生产企业参与阿坝州地区慈善活动情况。</w:t>
            </w:r>
          </w:p>
          <w:p w14:paraId="3C28E0CF">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color w:val="auto"/>
                <w:spacing w:val="7"/>
                <w:sz w:val="24"/>
                <w:szCs w:val="24"/>
                <w:u w:val="none"/>
                <w:lang w:val="en-US" w:eastAsia="zh-CN"/>
              </w:rPr>
              <w:t>配送企业材料：</w:t>
            </w:r>
          </w:p>
          <w:p w14:paraId="06404B10">
            <w:pPr>
              <w:keepNext w:val="0"/>
              <w:keepLines w:val="0"/>
              <w:pageBreakBefore w:val="0"/>
              <w:numPr>
                <w:ilvl w:val="0"/>
                <w:numId w:val="0"/>
              </w:numPr>
              <w:kinsoku/>
              <w:wordWrap/>
              <w:overflowPunct/>
              <w:topLinePunct w:val="0"/>
              <w:autoSpaceDE/>
              <w:autoSpaceDN/>
              <w:bidi w:val="0"/>
              <w:adjustRightInd/>
              <w:snapToGrid/>
              <w:spacing w:line="560" w:lineRule="exact"/>
              <w:ind w:firstLine="508" w:firstLineChars="200"/>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color w:val="auto"/>
                <w:spacing w:val="7"/>
                <w:sz w:val="24"/>
                <w:szCs w:val="24"/>
                <w:u w:val="none"/>
                <w:lang w:val="en-US" w:eastAsia="zh-CN"/>
              </w:rPr>
              <w:t>①配送企业上一年度在阿坝州配送公立医疗机构数量。</w:t>
            </w:r>
          </w:p>
          <w:p w14:paraId="069B2D60">
            <w:pPr>
              <w:keepNext w:val="0"/>
              <w:keepLines w:val="0"/>
              <w:pageBreakBefore w:val="0"/>
              <w:numPr>
                <w:ilvl w:val="0"/>
                <w:numId w:val="0"/>
              </w:numPr>
              <w:kinsoku/>
              <w:wordWrap/>
              <w:overflowPunct/>
              <w:topLinePunct w:val="0"/>
              <w:autoSpaceDE/>
              <w:autoSpaceDN/>
              <w:bidi w:val="0"/>
              <w:adjustRightInd/>
              <w:snapToGrid/>
              <w:spacing w:line="560" w:lineRule="exact"/>
              <w:ind w:firstLine="508" w:firstLineChars="200"/>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color w:val="auto"/>
                <w:spacing w:val="7"/>
                <w:sz w:val="24"/>
                <w:szCs w:val="24"/>
                <w:u w:val="none"/>
                <w:lang w:val="en-US" w:eastAsia="zh-CN"/>
              </w:rPr>
              <w:t>②配送企业参加本次药品招标活动前两年内，在药品购销活动中无严重违法记录或无投诉记录。</w:t>
            </w:r>
          </w:p>
          <w:p w14:paraId="1EB48510">
            <w:pPr>
              <w:keepNext w:val="0"/>
              <w:keepLines w:val="0"/>
              <w:pageBreakBefore w:val="0"/>
              <w:numPr>
                <w:ilvl w:val="0"/>
                <w:numId w:val="0"/>
              </w:numPr>
              <w:kinsoku/>
              <w:wordWrap/>
              <w:overflowPunct/>
              <w:topLinePunct w:val="0"/>
              <w:autoSpaceDE/>
              <w:autoSpaceDN/>
              <w:bidi w:val="0"/>
              <w:adjustRightInd/>
              <w:snapToGrid/>
              <w:spacing w:line="560" w:lineRule="exact"/>
              <w:ind w:firstLine="508" w:firstLineChars="200"/>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color w:val="auto"/>
                <w:spacing w:val="7"/>
                <w:sz w:val="24"/>
                <w:szCs w:val="24"/>
                <w:u w:val="none"/>
                <w:lang w:val="en-US" w:eastAsia="zh-CN"/>
              </w:rPr>
              <w:t>③配送企业未被列入当前《全国医药价格和招采失信企业风险警示名单》。</w:t>
            </w:r>
          </w:p>
          <w:p w14:paraId="3F4606AD">
            <w:pPr>
              <w:keepNext w:val="0"/>
              <w:keepLines w:val="0"/>
              <w:pageBreakBefore w:val="0"/>
              <w:numPr>
                <w:ilvl w:val="0"/>
                <w:numId w:val="0"/>
              </w:numPr>
              <w:kinsoku/>
              <w:wordWrap/>
              <w:overflowPunct/>
              <w:topLinePunct w:val="0"/>
              <w:autoSpaceDE/>
              <w:autoSpaceDN/>
              <w:bidi w:val="0"/>
              <w:adjustRightInd/>
              <w:snapToGrid/>
              <w:spacing w:line="560" w:lineRule="exact"/>
              <w:ind w:firstLine="508" w:firstLineChars="200"/>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color w:val="auto"/>
                <w:spacing w:val="7"/>
                <w:sz w:val="24"/>
                <w:szCs w:val="24"/>
                <w:u w:val="none"/>
                <w:lang w:val="en-US" w:eastAsia="zh-CN"/>
              </w:rPr>
              <w:t>④配送企业对药品的质量负责，一旦中选，作为供应保障的第一责任人，及时、足量按要求配送药品，满足医疗机构临床用药需求。出现药品有质量问题、数量短少、破损等，所造成的损失由企业全部承担。（承诺材料）</w:t>
            </w:r>
          </w:p>
          <w:p w14:paraId="3F9D6DC4">
            <w:pPr>
              <w:keepNext w:val="0"/>
              <w:keepLines w:val="0"/>
              <w:pageBreakBefore w:val="0"/>
              <w:numPr>
                <w:ilvl w:val="0"/>
                <w:numId w:val="0"/>
              </w:numPr>
              <w:kinsoku/>
              <w:wordWrap/>
              <w:overflowPunct/>
              <w:topLinePunct w:val="0"/>
              <w:autoSpaceDE/>
              <w:autoSpaceDN/>
              <w:bidi w:val="0"/>
              <w:adjustRightInd/>
              <w:snapToGrid/>
              <w:spacing w:line="560" w:lineRule="exact"/>
              <w:ind w:firstLine="508" w:firstLineChars="200"/>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color w:val="auto"/>
                <w:spacing w:val="7"/>
                <w:sz w:val="24"/>
                <w:szCs w:val="24"/>
                <w:u w:val="none"/>
                <w:lang w:val="en-US" w:eastAsia="zh-CN"/>
              </w:rPr>
              <w:t>⑤对近效期药品，配送企业能积极退、换货。（承诺材料）</w:t>
            </w:r>
          </w:p>
          <w:p w14:paraId="3AE386AE">
            <w:pPr>
              <w:keepNext w:val="0"/>
              <w:keepLines w:val="0"/>
              <w:pageBreakBefore w:val="0"/>
              <w:numPr>
                <w:ilvl w:val="0"/>
                <w:numId w:val="0"/>
              </w:numPr>
              <w:kinsoku/>
              <w:wordWrap/>
              <w:overflowPunct/>
              <w:topLinePunct w:val="0"/>
              <w:autoSpaceDE/>
              <w:autoSpaceDN/>
              <w:bidi w:val="0"/>
              <w:adjustRightInd/>
              <w:snapToGrid/>
              <w:spacing w:line="560" w:lineRule="exact"/>
              <w:ind w:firstLine="508" w:firstLineChars="200"/>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color w:val="auto"/>
                <w:spacing w:val="7"/>
                <w:sz w:val="24"/>
                <w:szCs w:val="24"/>
                <w:u w:val="none"/>
                <w:lang w:val="en-US" w:eastAsia="zh-CN"/>
              </w:rPr>
              <w:t>⑥出现问题，配送企业能在24小时内解决问题。（承诺材料）</w:t>
            </w:r>
          </w:p>
          <w:p w14:paraId="2A94AFC8">
            <w:pPr>
              <w:keepNext w:val="0"/>
              <w:keepLines w:val="0"/>
              <w:pageBreakBefore w:val="0"/>
              <w:numPr>
                <w:ilvl w:val="0"/>
                <w:numId w:val="0"/>
              </w:numPr>
              <w:kinsoku/>
              <w:wordWrap/>
              <w:overflowPunct/>
              <w:topLinePunct w:val="0"/>
              <w:autoSpaceDE/>
              <w:autoSpaceDN/>
              <w:bidi w:val="0"/>
              <w:adjustRightInd/>
              <w:snapToGrid/>
              <w:spacing w:line="560" w:lineRule="exact"/>
              <w:ind w:firstLine="508" w:firstLineChars="200"/>
              <w:textAlignment w:val="auto"/>
              <w:rPr>
                <w:rFonts w:hint="eastAsia" w:ascii="仿宋_GB2312" w:hAnsi="仿宋_GB2312" w:eastAsia="仿宋_GB2312" w:cs="仿宋_GB2312"/>
                <w:color w:val="auto"/>
                <w:spacing w:val="7"/>
                <w:sz w:val="24"/>
                <w:szCs w:val="24"/>
                <w:u w:val="none"/>
                <w:lang w:val="en-US" w:eastAsia="zh-CN"/>
              </w:rPr>
            </w:pPr>
            <w:r>
              <w:rPr>
                <w:rFonts w:hint="eastAsia" w:ascii="仿宋_GB2312" w:hAnsi="仿宋_GB2312" w:eastAsia="仿宋_GB2312" w:cs="仿宋_GB2312"/>
                <w:color w:val="auto"/>
                <w:spacing w:val="7"/>
                <w:sz w:val="24"/>
                <w:szCs w:val="24"/>
                <w:u w:val="none"/>
                <w:lang w:val="en-US" w:eastAsia="zh-CN"/>
              </w:rPr>
              <w:t>⑦配送企业参与阿坝州地区慈善活动情况。</w:t>
            </w:r>
          </w:p>
        </w:tc>
      </w:tr>
    </w:tbl>
    <w:p w14:paraId="02F5EB6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29"/>
          <w:szCs w:val="29"/>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BCC4A"/>
    <w:multiLevelType w:val="singleLevel"/>
    <w:tmpl w:val="492BCC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3NDQ3M2ZlMjRlNWU3ODRjYjI5YmU2MTAyNzI0Y2UifQ=="/>
  </w:docVars>
  <w:rsids>
    <w:rsidRoot w:val="00D376DF"/>
    <w:rsid w:val="00111EB0"/>
    <w:rsid w:val="001D3EF0"/>
    <w:rsid w:val="00286D38"/>
    <w:rsid w:val="00307492"/>
    <w:rsid w:val="0033794A"/>
    <w:rsid w:val="0036535A"/>
    <w:rsid w:val="003D0B53"/>
    <w:rsid w:val="0044353A"/>
    <w:rsid w:val="004B599B"/>
    <w:rsid w:val="004D2BD0"/>
    <w:rsid w:val="00622088"/>
    <w:rsid w:val="00632405"/>
    <w:rsid w:val="00672D3D"/>
    <w:rsid w:val="00677200"/>
    <w:rsid w:val="007B7889"/>
    <w:rsid w:val="00863C0D"/>
    <w:rsid w:val="00951C80"/>
    <w:rsid w:val="009A7BB5"/>
    <w:rsid w:val="00A108CD"/>
    <w:rsid w:val="00A30634"/>
    <w:rsid w:val="00A31AA1"/>
    <w:rsid w:val="00A34C0D"/>
    <w:rsid w:val="00B07701"/>
    <w:rsid w:val="00C25173"/>
    <w:rsid w:val="00C55A9F"/>
    <w:rsid w:val="00D376DF"/>
    <w:rsid w:val="00DB2D1A"/>
    <w:rsid w:val="00E4408A"/>
    <w:rsid w:val="00E526F9"/>
    <w:rsid w:val="00EF5B25"/>
    <w:rsid w:val="00F05717"/>
    <w:rsid w:val="00F82115"/>
    <w:rsid w:val="00FA41AE"/>
    <w:rsid w:val="00FF4B50"/>
    <w:rsid w:val="020555E0"/>
    <w:rsid w:val="16860662"/>
    <w:rsid w:val="202933A0"/>
    <w:rsid w:val="2E00541E"/>
    <w:rsid w:val="3FD5015D"/>
    <w:rsid w:val="46EC2949"/>
    <w:rsid w:val="4A344C57"/>
    <w:rsid w:val="4AB03CA6"/>
    <w:rsid w:val="4BC66C00"/>
    <w:rsid w:val="51440FC0"/>
    <w:rsid w:val="5F45427E"/>
    <w:rsid w:val="733A39D7"/>
    <w:rsid w:val="76580EF7"/>
    <w:rsid w:val="7BBFD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2"/>
    <w:semiHidden/>
    <w:qFormat/>
    <w:uiPriority w:val="99"/>
    <w:rPr>
      <w:sz w:val="18"/>
      <w:szCs w:val="18"/>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1064</Words>
  <Characters>1081</Characters>
  <Lines>3</Lines>
  <Paragraphs>1</Paragraphs>
  <TotalTime>4</TotalTime>
  <ScaleCrop>false</ScaleCrop>
  <LinksUpToDate>false</LinksUpToDate>
  <CharactersWithSpaces>1081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2021-03-09T13:36:00Z</dcterms:created>
  <dc:creator>Xiong sarah</dc:creator>
  <cp:lastModifiedBy>荣氏太子</cp:lastModifiedBy>
  <cp:lastPrinted>2024-08-07T16:25:00Z</cp:lastPrinted>
  <dcterms:modified xsi:type="dcterms:W3CDTF">2026-06-03T06:03:14Z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D1432F97E00D46B88DA6B975678DCAFE_13</vt:lpwstr>
  </property>
  <property fmtid="{D5CDD505-2E9C-101B-9397-08002B2CF9AE}" pid="4" name="KSOTemplateDocerSaveRecord">
    <vt:lpwstr>eyJoZGlkIjoiMDI3NDQ3M2ZlMjRlNWU3ODRjYjI5YmU2MTAyNzI0Y2UiLCJ1c2VySWQiOiI4ODczNDUwNTAifQ==</vt:lpwstr>
  </property>
</Properties>
</file>